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1B78165"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D9054F">
        <w:rPr>
          <w:rFonts w:ascii="Arial" w:hAnsi="Arial" w:cs="Arial"/>
          <w:b/>
        </w:rPr>
        <w:t>7</w:t>
      </w:r>
      <w:r w:rsidR="00D9054F">
        <w:rPr>
          <w:rFonts w:ascii="Arial" w:hAnsi="Arial" w:cs="Arial"/>
          <w:b/>
        </w:rPr>
        <w:tab/>
      </w:r>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E70F3C">
        <w:rPr>
          <w:rFonts w:ascii="Arial" w:hAnsi="Arial" w:cs="Arial" w:hint="eastAsia"/>
          <w:b/>
          <w:bCs/>
        </w:rPr>
        <w:t>7596</w:t>
      </w:r>
    </w:p>
    <w:p w14:paraId="5005C1E3" w14:textId="77777777" w:rsidR="00D9054F" w:rsidRPr="006F2997" w:rsidRDefault="00D9054F" w:rsidP="00D9054F">
      <w:pPr>
        <w:tabs>
          <w:tab w:val="left" w:pos="3106"/>
          <w:tab w:val="center" w:pos="4536"/>
          <w:tab w:val="right" w:pos="9072"/>
        </w:tabs>
        <w:jc w:val="both"/>
        <w:rPr>
          <w:rFonts w:ascii="Arial" w:hAnsi="Arial" w:cs="Arial"/>
          <w:b/>
          <w:bCs/>
        </w:rPr>
      </w:pPr>
      <w:bookmarkStart w:id="1" w:name="_Hlk130672791"/>
      <w:r w:rsidRPr="00AD488C">
        <w:rPr>
          <w:rFonts w:ascii="Arial" w:hAnsi="Arial" w:cs="Arial"/>
          <w:b/>
          <w:bCs/>
        </w:rPr>
        <w:t>Incheon, KR, May 22 – May 26, 2023</w:t>
      </w:r>
    </w:p>
    <w:bookmarkEnd w:id="1"/>
    <w:p w14:paraId="03D9AB6B" w14:textId="77777777" w:rsidR="00B71217" w:rsidRPr="00D9054F" w:rsidRDefault="00B71217" w:rsidP="00B71217">
      <w:pPr>
        <w:tabs>
          <w:tab w:val="left" w:pos="1985"/>
        </w:tabs>
        <w:rPr>
          <w:b/>
          <w:sz w:val="22"/>
        </w:rPr>
      </w:pPr>
    </w:p>
    <w:p w14:paraId="5091D0EE" w14:textId="0E21A195"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654542">
        <w:rPr>
          <w:sz w:val="22"/>
        </w:rPr>
        <w:t>8</w:t>
      </w:r>
      <w:r w:rsidR="00406A73">
        <w:rPr>
          <w:rFonts w:hint="eastAsia"/>
          <w:sz w:val="22"/>
        </w:rPr>
        <w:t>.14</w:t>
      </w:r>
      <w:r w:rsidR="00406A73">
        <w:rPr>
          <w:sz w:val="22"/>
        </w:rPr>
        <w:t>.5.3</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5C9227D8"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w:t>
      </w:r>
      <w:r w:rsidR="002A64B7">
        <w:rPr>
          <w:sz w:val="22"/>
        </w:rPr>
        <w:t>BS</w:t>
      </w:r>
      <w:r w:rsidR="004F78F2">
        <w:rPr>
          <w:sz w:val="22"/>
        </w:rPr>
        <w:t xml:space="preserve"> </w:t>
      </w:r>
      <w:r w:rsidR="00713DC6">
        <w:rPr>
          <w:sz w:val="22"/>
        </w:rPr>
        <w:t>demodulation requirements for AT</w:t>
      </w:r>
      <w:bookmarkEnd w:id="3"/>
      <w:r w:rsidR="004F78F2">
        <w:rPr>
          <w:sz w:val="22"/>
        </w:rPr>
        <w:t>G scenario</w:t>
      </w:r>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EFAA728" w14:textId="53541D34" w:rsidR="00D9054F" w:rsidRDefault="00D9054F" w:rsidP="00D9054F">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t>In last meeting, RAN4 has agreed to at least cover AWGN channel model for both DL and UL demodulation requirements, and some test parameters have been agreed. We list the agreements for information</w:t>
      </w:r>
      <w:r w:rsidR="00BA13A8">
        <w:rPr>
          <w:rFonts w:eastAsia="宋体" w:hint="eastAsia"/>
          <w:szCs w:val="20"/>
          <w:lang w:eastAsia="zh-CN"/>
        </w:rPr>
        <w:t>.</w:t>
      </w:r>
    </w:p>
    <w:tbl>
      <w:tblPr>
        <w:tblStyle w:val="a8"/>
        <w:tblW w:w="0" w:type="auto"/>
        <w:tblLook w:val="04A0" w:firstRow="1" w:lastRow="0" w:firstColumn="1" w:lastColumn="0" w:noHBand="0" w:noVBand="1"/>
      </w:tblPr>
      <w:tblGrid>
        <w:gridCol w:w="9105"/>
      </w:tblGrid>
      <w:tr w:rsidR="00D9054F" w14:paraId="35B73290" w14:textId="77777777" w:rsidTr="00D9054F">
        <w:tc>
          <w:tcPr>
            <w:tcW w:w="9105" w:type="dxa"/>
          </w:tcPr>
          <w:p w14:paraId="32A2BEDE" w14:textId="77777777" w:rsidR="008119F9" w:rsidRPr="00D0703F" w:rsidRDefault="008119F9" w:rsidP="008119F9">
            <w:pPr>
              <w:rPr>
                <w:b/>
                <w:i/>
                <w:iCs/>
                <w:sz w:val="20"/>
                <w:szCs w:val="20"/>
                <w:u w:val="single"/>
                <w:lang w:eastAsia="ko-KR"/>
              </w:rPr>
            </w:pPr>
            <w:r w:rsidRPr="00D0703F">
              <w:rPr>
                <w:b/>
                <w:i/>
                <w:iCs/>
                <w:sz w:val="20"/>
                <w:szCs w:val="20"/>
                <w:u w:val="single"/>
                <w:lang w:eastAsia="ko-KR"/>
              </w:rPr>
              <w:t>Issue 1-1: Scenario</w:t>
            </w:r>
          </w:p>
          <w:p w14:paraId="28810A1D" w14:textId="77777777" w:rsidR="008119F9" w:rsidRPr="00D0703F" w:rsidRDefault="008119F9" w:rsidP="008119F9">
            <w:pPr>
              <w:autoSpaceDN w:val="0"/>
              <w:spacing w:after="120"/>
              <w:rPr>
                <w:rFonts w:eastAsia="宋体"/>
                <w:b/>
                <w:bCs/>
                <w:i/>
                <w:iCs/>
                <w:sz w:val="20"/>
                <w:szCs w:val="20"/>
              </w:rPr>
            </w:pPr>
            <w:r w:rsidRPr="00D0703F">
              <w:rPr>
                <w:rFonts w:eastAsia="宋体"/>
                <w:b/>
                <w:bCs/>
                <w:i/>
                <w:iCs/>
                <w:sz w:val="20"/>
                <w:szCs w:val="20"/>
              </w:rPr>
              <w:t>Agreement:</w:t>
            </w:r>
          </w:p>
          <w:p w14:paraId="796DCE9A" w14:textId="77777777" w:rsidR="008119F9" w:rsidRPr="00D0703F" w:rsidRDefault="008119F9" w:rsidP="008119F9">
            <w:pPr>
              <w:pStyle w:val="af9"/>
              <w:numPr>
                <w:ilvl w:val="0"/>
                <w:numId w:val="19"/>
              </w:numPr>
              <w:autoSpaceDN w:val="0"/>
              <w:spacing w:after="120"/>
              <w:ind w:firstLineChars="0"/>
              <w:rPr>
                <w:rFonts w:eastAsia="宋体"/>
                <w:i/>
                <w:iCs/>
                <w:sz w:val="20"/>
                <w:szCs w:val="20"/>
              </w:rPr>
            </w:pPr>
            <w:r w:rsidRPr="00D0703F">
              <w:rPr>
                <w:rFonts w:eastAsia="宋体"/>
                <w:i/>
                <w:iCs/>
                <w:sz w:val="20"/>
                <w:szCs w:val="20"/>
              </w:rPr>
              <w:t>Focus on ATG deployment scenario which aligned with co-existence session, other scenarios (e.g., the scenario with large Doppler jumping in an ATG cell) can be considered in the future enhancement when needed.</w:t>
            </w:r>
          </w:p>
          <w:p w14:paraId="049BE282" w14:textId="77777777" w:rsidR="008119F9" w:rsidRPr="00D0703F" w:rsidRDefault="008119F9" w:rsidP="008119F9">
            <w:pPr>
              <w:rPr>
                <w:rFonts w:eastAsia="宋体"/>
                <w:b/>
                <w:i/>
                <w:iCs/>
                <w:sz w:val="20"/>
                <w:szCs w:val="20"/>
                <w:u w:val="single"/>
                <w:lang w:eastAsia="ko-KR"/>
              </w:rPr>
            </w:pPr>
            <w:r w:rsidRPr="00D0703F">
              <w:rPr>
                <w:b/>
                <w:i/>
                <w:iCs/>
                <w:sz w:val="20"/>
                <w:szCs w:val="20"/>
                <w:u w:val="single"/>
                <w:lang w:eastAsia="ko-KR"/>
              </w:rPr>
              <w:t>Issue 1-2: UE assumption</w:t>
            </w:r>
          </w:p>
          <w:p w14:paraId="6B4D52BE" w14:textId="77777777" w:rsidR="008119F9" w:rsidRPr="00D0703F" w:rsidRDefault="008119F9" w:rsidP="008119F9">
            <w:pPr>
              <w:rPr>
                <w:b/>
                <w:bCs/>
                <w:i/>
                <w:iCs/>
                <w:sz w:val="20"/>
                <w:szCs w:val="20"/>
              </w:rPr>
            </w:pPr>
            <w:r w:rsidRPr="00D0703F">
              <w:rPr>
                <w:b/>
                <w:bCs/>
                <w:i/>
                <w:iCs/>
                <w:sz w:val="20"/>
                <w:szCs w:val="20"/>
              </w:rPr>
              <w:t>Tentative agreements:</w:t>
            </w:r>
          </w:p>
          <w:p w14:paraId="106C21BC" w14:textId="77777777" w:rsidR="008119F9" w:rsidRPr="00D0703F" w:rsidRDefault="008119F9" w:rsidP="008119F9">
            <w:pPr>
              <w:pStyle w:val="af9"/>
              <w:numPr>
                <w:ilvl w:val="0"/>
                <w:numId w:val="19"/>
              </w:numPr>
              <w:autoSpaceDN w:val="0"/>
              <w:spacing w:after="120"/>
              <w:ind w:firstLineChars="0"/>
              <w:rPr>
                <w:rFonts w:eastAsia="Yu Mincho"/>
                <w:i/>
                <w:iCs/>
                <w:sz w:val="20"/>
                <w:szCs w:val="20"/>
              </w:rPr>
            </w:pPr>
            <w:r w:rsidRPr="00D0703F">
              <w:rPr>
                <w:rFonts w:eastAsia="Yu Mincho"/>
                <w:i/>
                <w:iCs/>
                <w:sz w:val="20"/>
                <w:szCs w:val="20"/>
              </w:rPr>
              <w:t xml:space="preserve">Take ATG UE pre-compensation on UL frequency shift and UL timing shift for ATG demodulation as baseline. </w:t>
            </w:r>
          </w:p>
          <w:p w14:paraId="1F56F38E" w14:textId="77777777" w:rsidR="008119F9" w:rsidRPr="00D0703F" w:rsidRDefault="008119F9" w:rsidP="008119F9">
            <w:pPr>
              <w:pStyle w:val="af9"/>
              <w:numPr>
                <w:ilvl w:val="0"/>
                <w:numId w:val="19"/>
              </w:numPr>
              <w:autoSpaceDN w:val="0"/>
              <w:spacing w:after="120"/>
              <w:ind w:firstLineChars="0"/>
              <w:rPr>
                <w:rFonts w:eastAsia="Yu Mincho"/>
                <w:i/>
                <w:iCs/>
                <w:sz w:val="20"/>
                <w:szCs w:val="20"/>
              </w:rPr>
            </w:pPr>
            <w:r w:rsidRPr="00D0703F">
              <w:rPr>
                <w:rFonts w:eastAsia="Yu Mincho"/>
                <w:i/>
                <w:iCs/>
                <w:sz w:val="20"/>
                <w:szCs w:val="20"/>
              </w:rPr>
              <w:t>Take ATG UE pre-compensation on DL frequency shift for ATG demodulation as baseline.</w:t>
            </w:r>
          </w:p>
          <w:p w14:paraId="65CA4249" w14:textId="77777777" w:rsidR="008119F9" w:rsidRPr="00D0703F" w:rsidRDefault="008119F9" w:rsidP="008119F9">
            <w:pPr>
              <w:rPr>
                <w:rFonts w:eastAsia="宋体"/>
                <w:b/>
                <w:i/>
                <w:iCs/>
                <w:sz w:val="20"/>
                <w:szCs w:val="20"/>
                <w:u w:val="single"/>
                <w:lang w:val="en-GB" w:eastAsia="ko-KR"/>
              </w:rPr>
            </w:pPr>
            <w:r w:rsidRPr="00D0703F">
              <w:rPr>
                <w:b/>
                <w:i/>
                <w:iCs/>
                <w:sz w:val="20"/>
                <w:szCs w:val="20"/>
                <w:u w:val="single"/>
                <w:lang w:eastAsia="ko-KR"/>
              </w:rPr>
              <w:t>Issue 1-3-1: Channel model</w:t>
            </w:r>
          </w:p>
          <w:p w14:paraId="1B5DD119" w14:textId="77777777" w:rsidR="008119F9" w:rsidRPr="00D0703F" w:rsidRDefault="008119F9" w:rsidP="008119F9">
            <w:pPr>
              <w:autoSpaceDN w:val="0"/>
              <w:spacing w:after="120"/>
              <w:rPr>
                <w:rFonts w:eastAsia="宋体"/>
                <w:b/>
                <w:bCs/>
                <w:i/>
                <w:iCs/>
                <w:sz w:val="20"/>
                <w:szCs w:val="20"/>
              </w:rPr>
            </w:pPr>
            <w:r w:rsidRPr="00D0703F">
              <w:rPr>
                <w:rFonts w:eastAsia="宋体"/>
                <w:b/>
                <w:bCs/>
                <w:i/>
                <w:iCs/>
                <w:sz w:val="20"/>
                <w:szCs w:val="20"/>
              </w:rPr>
              <w:t>Agreement:</w:t>
            </w:r>
          </w:p>
          <w:p w14:paraId="792B791B" w14:textId="77777777" w:rsidR="008119F9" w:rsidRPr="00D0703F" w:rsidRDefault="008119F9" w:rsidP="008119F9">
            <w:pPr>
              <w:pStyle w:val="af9"/>
              <w:numPr>
                <w:ilvl w:val="0"/>
                <w:numId w:val="19"/>
              </w:numPr>
              <w:autoSpaceDN w:val="0"/>
              <w:spacing w:after="120"/>
              <w:ind w:firstLineChars="0"/>
              <w:rPr>
                <w:rFonts w:eastAsia="宋体"/>
                <w:i/>
                <w:iCs/>
                <w:sz w:val="20"/>
                <w:szCs w:val="20"/>
              </w:rPr>
            </w:pPr>
            <w:r w:rsidRPr="00D0703F">
              <w:rPr>
                <w:rFonts w:eastAsia="宋体"/>
                <w:i/>
                <w:iCs/>
                <w:sz w:val="20"/>
                <w:szCs w:val="20"/>
              </w:rPr>
              <w:t>At least single path AWGN channel with doppler</w:t>
            </w:r>
          </w:p>
          <w:p w14:paraId="13D1F686" w14:textId="77777777" w:rsidR="008119F9" w:rsidRPr="00D0703F" w:rsidRDefault="008119F9" w:rsidP="008119F9">
            <w:pPr>
              <w:rPr>
                <w:b/>
                <w:i/>
                <w:iCs/>
                <w:sz w:val="20"/>
                <w:szCs w:val="20"/>
                <w:u w:val="single"/>
                <w:lang w:eastAsia="ko-KR"/>
              </w:rPr>
            </w:pPr>
            <w:r w:rsidRPr="00D0703F">
              <w:rPr>
                <w:b/>
                <w:i/>
                <w:iCs/>
                <w:sz w:val="20"/>
                <w:szCs w:val="20"/>
                <w:u w:val="single"/>
                <w:lang w:eastAsia="ko-KR"/>
              </w:rPr>
              <w:t>Issue 1-3-2: Doppler shift assumption:</w:t>
            </w:r>
          </w:p>
          <w:p w14:paraId="78EB33F0" w14:textId="77777777" w:rsidR="008119F9" w:rsidRPr="00D0703F" w:rsidRDefault="008119F9" w:rsidP="008119F9">
            <w:pPr>
              <w:autoSpaceDN w:val="0"/>
              <w:spacing w:after="120"/>
              <w:rPr>
                <w:rFonts w:eastAsia="宋体"/>
                <w:b/>
                <w:bCs/>
                <w:i/>
                <w:iCs/>
                <w:sz w:val="20"/>
                <w:szCs w:val="20"/>
              </w:rPr>
            </w:pPr>
            <w:r w:rsidRPr="00D0703F">
              <w:rPr>
                <w:rFonts w:eastAsia="宋体"/>
                <w:b/>
                <w:bCs/>
                <w:i/>
                <w:iCs/>
                <w:sz w:val="20"/>
                <w:szCs w:val="20"/>
              </w:rPr>
              <w:t>Agreement from GTW:</w:t>
            </w:r>
          </w:p>
          <w:p w14:paraId="72348668" w14:textId="77777777" w:rsidR="008119F9" w:rsidRPr="00D0703F" w:rsidRDefault="008119F9" w:rsidP="008119F9">
            <w:pPr>
              <w:pStyle w:val="af9"/>
              <w:numPr>
                <w:ilvl w:val="0"/>
                <w:numId w:val="22"/>
              </w:numPr>
              <w:autoSpaceDN w:val="0"/>
              <w:spacing w:after="120"/>
              <w:ind w:firstLineChars="0"/>
              <w:rPr>
                <w:rFonts w:eastAsia="MS Mincho"/>
                <w:i/>
                <w:iCs/>
                <w:sz w:val="20"/>
                <w:szCs w:val="20"/>
                <w:lang w:eastAsia="en-US"/>
              </w:rPr>
            </w:pPr>
            <w:r w:rsidRPr="00D0703F">
              <w:rPr>
                <w:i/>
                <w:iCs/>
                <w:sz w:val="20"/>
                <w:szCs w:val="20"/>
              </w:rPr>
              <w:t>Align with RF session agreement on frequency error requirements with below values as starting point</w:t>
            </w:r>
          </w:p>
          <w:p w14:paraId="6415264F" w14:textId="77777777" w:rsidR="008119F9" w:rsidRPr="00D0703F" w:rsidRDefault="008119F9" w:rsidP="008119F9">
            <w:pPr>
              <w:pStyle w:val="af9"/>
              <w:numPr>
                <w:ilvl w:val="1"/>
                <w:numId w:val="23"/>
              </w:numPr>
              <w:autoSpaceDN w:val="0"/>
              <w:spacing w:after="120"/>
              <w:ind w:firstLineChars="0"/>
              <w:rPr>
                <w:i/>
                <w:iCs/>
                <w:sz w:val="20"/>
                <w:szCs w:val="20"/>
              </w:rPr>
            </w:pPr>
            <w:r w:rsidRPr="00D0703F">
              <w:rPr>
                <w:i/>
                <w:iCs/>
                <w:sz w:val="20"/>
                <w:szCs w:val="20"/>
              </w:rPr>
              <w:t>For FDD channel model, set Doppler as [220Hz]</w:t>
            </w:r>
          </w:p>
          <w:p w14:paraId="1A6B9F82" w14:textId="77777777" w:rsidR="008119F9" w:rsidRPr="00D0703F" w:rsidRDefault="008119F9" w:rsidP="008119F9">
            <w:pPr>
              <w:pStyle w:val="af9"/>
              <w:numPr>
                <w:ilvl w:val="1"/>
                <w:numId w:val="23"/>
              </w:numPr>
              <w:autoSpaceDN w:val="0"/>
              <w:spacing w:after="120"/>
              <w:ind w:firstLineChars="0"/>
              <w:rPr>
                <w:i/>
                <w:iCs/>
                <w:sz w:val="20"/>
                <w:szCs w:val="20"/>
              </w:rPr>
            </w:pPr>
            <w:r w:rsidRPr="00D0703F">
              <w:rPr>
                <w:i/>
                <w:iCs/>
                <w:sz w:val="20"/>
                <w:szCs w:val="20"/>
              </w:rPr>
              <w:t xml:space="preserve">For TDD channel model, set Doppler as [400/500Hz]. </w:t>
            </w:r>
          </w:p>
          <w:p w14:paraId="2DD30CE7" w14:textId="77777777" w:rsidR="008119F9" w:rsidRPr="00D0703F" w:rsidRDefault="008119F9" w:rsidP="008119F9">
            <w:pPr>
              <w:autoSpaceDN w:val="0"/>
              <w:spacing w:after="120"/>
              <w:rPr>
                <w:rFonts w:eastAsia="宋体"/>
                <w:b/>
                <w:bCs/>
                <w:i/>
                <w:iCs/>
                <w:sz w:val="20"/>
                <w:szCs w:val="20"/>
              </w:rPr>
            </w:pPr>
            <w:r w:rsidRPr="00D0703F">
              <w:rPr>
                <w:rFonts w:eastAsia="宋体"/>
                <w:b/>
                <w:bCs/>
                <w:i/>
                <w:iCs/>
                <w:sz w:val="20"/>
                <w:szCs w:val="20"/>
              </w:rPr>
              <w:t>FFS:</w:t>
            </w:r>
          </w:p>
          <w:p w14:paraId="14A2C91F" w14:textId="77777777" w:rsidR="008119F9" w:rsidRPr="00D0703F" w:rsidRDefault="008119F9" w:rsidP="008119F9">
            <w:pPr>
              <w:pStyle w:val="af9"/>
              <w:numPr>
                <w:ilvl w:val="0"/>
                <w:numId w:val="19"/>
              </w:numPr>
              <w:autoSpaceDN w:val="0"/>
              <w:spacing w:after="120"/>
              <w:ind w:firstLineChars="0"/>
              <w:rPr>
                <w:rFonts w:eastAsia="宋体"/>
                <w:i/>
                <w:iCs/>
                <w:sz w:val="20"/>
                <w:szCs w:val="20"/>
              </w:rPr>
            </w:pPr>
            <w:r w:rsidRPr="00D0703F">
              <w:rPr>
                <w:rFonts w:eastAsia="宋体"/>
                <w:i/>
                <w:iCs/>
                <w:sz w:val="20"/>
                <w:szCs w:val="20"/>
              </w:rPr>
              <w:t xml:space="preserve">For FDD channel model, </w:t>
            </w:r>
          </w:p>
          <w:p w14:paraId="440A5D83" w14:textId="77777777" w:rsidR="008119F9" w:rsidRPr="00D0703F" w:rsidRDefault="008119F9" w:rsidP="008119F9">
            <w:pPr>
              <w:pStyle w:val="af9"/>
              <w:numPr>
                <w:ilvl w:val="1"/>
                <w:numId w:val="19"/>
              </w:numPr>
              <w:autoSpaceDN w:val="0"/>
              <w:spacing w:after="120"/>
              <w:ind w:firstLineChars="0"/>
              <w:rPr>
                <w:rFonts w:eastAsia="宋体"/>
                <w:i/>
                <w:iCs/>
                <w:sz w:val="20"/>
                <w:szCs w:val="20"/>
              </w:rPr>
            </w:pPr>
            <w:r w:rsidRPr="00D0703F">
              <w:rPr>
                <w:rFonts w:eastAsia="宋体"/>
                <w:i/>
                <w:iCs/>
                <w:sz w:val="20"/>
                <w:szCs w:val="20"/>
              </w:rPr>
              <w:t>Option 1: set Doppler as 220Hz</w:t>
            </w:r>
          </w:p>
          <w:p w14:paraId="5CB24DB8" w14:textId="77777777" w:rsidR="008119F9" w:rsidRPr="00D0703F" w:rsidRDefault="008119F9" w:rsidP="008119F9">
            <w:pPr>
              <w:pStyle w:val="af9"/>
              <w:numPr>
                <w:ilvl w:val="1"/>
                <w:numId w:val="19"/>
              </w:numPr>
              <w:autoSpaceDN w:val="0"/>
              <w:spacing w:after="120"/>
              <w:ind w:firstLineChars="0"/>
              <w:rPr>
                <w:rFonts w:eastAsia="宋体"/>
                <w:i/>
                <w:iCs/>
                <w:sz w:val="20"/>
                <w:szCs w:val="20"/>
              </w:rPr>
            </w:pPr>
            <w:r w:rsidRPr="00D0703F">
              <w:rPr>
                <w:rFonts w:eastAsia="宋体"/>
                <w:i/>
                <w:iCs/>
                <w:sz w:val="20"/>
                <w:szCs w:val="20"/>
              </w:rPr>
              <w:t xml:space="preserve">Option 2: Set Doppler as 200Hz for UL, 220Hz for DL </w:t>
            </w:r>
          </w:p>
          <w:p w14:paraId="3F5C7199" w14:textId="77777777" w:rsidR="008119F9" w:rsidRPr="00D0703F" w:rsidRDefault="008119F9" w:rsidP="008119F9">
            <w:pPr>
              <w:pStyle w:val="af9"/>
              <w:numPr>
                <w:ilvl w:val="0"/>
                <w:numId w:val="19"/>
              </w:numPr>
              <w:autoSpaceDN w:val="0"/>
              <w:spacing w:after="120"/>
              <w:ind w:firstLineChars="0"/>
              <w:rPr>
                <w:rFonts w:eastAsia="宋体"/>
                <w:i/>
                <w:iCs/>
                <w:sz w:val="20"/>
                <w:szCs w:val="20"/>
              </w:rPr>
            </w:pPr>
            <w:r w:rsidRPr="00D0703F">
              <w:rPr>
                <w:rFonts w:eastAsia="宋体"/>
                <w:i/>
                <w:iCs/>
                <w:sz w:val="20"/>
                <w:szCs w:val="20"/>
              </w:rPr>
              <w:t>For TDD channel model:</w:t>
            </w:r>
          </w:p>
          <w:p w14:paraId="587EC7AF" w14:textId="77777777" w:rsidR="008119F9" w:rsidRPr="00D0703F" w:rsidRDefault="008119F9" w:rsidP="008119F9">
            <w:pPr>
              <w:pStyle w:val="af9"/>
              <w:numPr>
                <w:ilvl w:val="1"/>
                <w:numId w:val="19"/>
              </w:numPr>
              <w:autoSpaceDN w:val="0"/>
              <w:spacing w:after="120"/>
              <w:ind w:firstLineChars="0"/>
              <w:rPr>
                <w:rFonts w:eastAsia="宋体"/>
                <w:i/>
                <w:iCs/>
                <w:sz w:val="20"/>
                <w:szCs w:val="20"/>
              </w:rPr>
            </w:pPr>
            <w:r w:rsidRPr="00D0703F">
              <w:rPr>
                <w:rFonts w:eastAsia="宋体"/>
                <w:i/>
                <w:iCs/>
                <w:sz w:val="20"/>
                <w:szCs w:val="20"/>
              </w:rPr>
              <w:t xml:space="preserve">Option 1: set Doppler as 400Hz. </w:t>
            </w:r>
          </w:p>
          <w:p w14:paraId="288287DC" w14:textId="28A0ADA5" w:rsidR="008119F9" w:rsidRPr="008119F9" w:rsidRDefault="008119F9" w:rsidP="00D9054F">
            <w:pPr>
              <w:pStyle w:val="af9"/>
              <w:numPr>
                <w:ilvl w:val="1"/>
                <w:numId w:val="19"/>
              </w:numPr>
              <w:autoSpaceDN w:val="0"/>
              <w:spacing w:after="120"/>
              <w:ind w:firstLineChars="0"/>
              <w:rPr>
                <w:rFonts w:eastAsia="宋体"/>
                <w:i/>
                <w:iCs/>
                <w:sz w:val="20"/>
                <w:szCs w:val="20"/>
              </w:rPr>
            </w:pPr>
            <w:r w:rsidRPr="00D0703F">
              <w:rPr>
                <w:rFonts w:eastAsia="宋体"/>
                <w:i/>
                <w:iCs/>
                <w:sz w:val="20"/>
                <w:szCs w:val="20"/>
              </w:rPr>
              <w:t xml:space="preserve">Option 2: set Doppler as 500Hz </w:t>
            </w:r>
          </w:p>
          <w:p w14:paraId="313E9961" w14:textId="34BBED11" w:rsidR="00D9054F" w:rsidRPr="008119F9" w:rsidRDefault="00D9054F" w:rsidP="00D9054F">
            <w:pPr>
              <w:rPr>
                <w:b/>
                <w:i/>
                <w:iCs/>
                <w:sz w:val="20"/>
                <w:szCs w:val="20"/>
                <w:u w:val="single"/>
                <w:lang w:eastAsia="ko-KR"/>
              </w:rPr>
            </w:pPr>
            <w:r w:rsidRPr="008119F9">
              <w:rPr>
                <w:b/>
                <w:i/>
                <w:iCs/>
                <w:sz w:val="20"/>
                <w:szCs w:val="20"/>
                <w:u w:val="single"/>
                <w:lang w:eastAsia="ko-KR"/>
              </w:rPr>
              <w:t>Issue 3-8: DMRS</w:t>
            </w:r>
          </w:p>
          <w:p w14:paraId="498EF049" w14:textId="77777777" w:rsidR="00D9054F" w:rsidRPr="00BB74E5" w:rsidRDefault="00D9054F" w:rsidP="00D9054F">
            <w:pPr>
              <w:rPr>
                <w:b/>
                <w:i/>
                <w:iCs/>
                <w:sz w:val="20"/>
                <w:szCs w:val="20"/>
              </w:rPr>
            </w:pPr>
            <w:r w:rsidRPr="00BB74E5">
              <w:rPr>
                <w:b/>
                <w:i/>
                <w:iCs/>
                <w:sz w:val="20"/>
                <w:szCs w:val="20"/>
              </w:rPr>
              <w:t>Agreement:</w:t>
            </w:r>
          </w:p>
          <w:p w14:paraId="0BA4F664" w14:textId="77777777" w:rsidR="00D9054F" w:rsidRPr="008119F9" w:rsidRDefault="00D9054F" w:rsidP="00D9054F">
            <w:pPr>
              <w:pStyle w:val="af9"/>
              <w:numPr>
                <w:ilvl w:val="0"/>
                <w:numId w:val="21"/>
              </w:numPr>
              <w:autoSpaceDN w:val="0"/>
              <w:spacing w:after="120"/>
              <w:ind w:left="1212" w:firstLineChars="0"/>
              <w:rPr>
                <w:rFonts w:eastAsia="Yu Mincho"/>
                <w:i/>
                <w:iCs/>
                <w:sz w:val="20"/>
                <w:szCs w:val="20"/>
                <w:lang w:val="en-GB" w:eastAsia="en-US"/>
              </w:rPr>
            </w:pPr>
            <w:r w:rsidRPr="008119F9">
              <w:rPr>
                <w:rFonts w:eastAsia="Yu Mincho"/>
                <w:i/>
                <w:iCs/>
                <w:sz w:val="20"/>
                <w:szCs w:val="20"/>
              </w:rPr>
              <w:t>Cover DMRS 1+1 for both TDD and FDD</w:t>
            </w:r>
          </w:p>
          <w:p w14:paraId="20F840BC" w14:textId="77777777" w:rsidR="00FE74DE" w:rsidRPr="00BA13A8" w:rsidRDefault="00FE74DE" w:rsidP="00FE74DE">
            <w:pPr>
              <w:rPr>
                <w:rFonts w:eastAsia="Yu Mincho Light"/>
                <w:b/>
                <w:i/>
                <w:iCs/>
                <w:sz w:val="20"/>
                <w:szCs w:val="20"/>
                <w:u w:val="single"/>
                <w:lang w:val="en-GB" w:eastAsia="ko-KR"/>
              </w:rPr>
            </w:pPr>
            <w:r w:rsidRPr="00BA13A8">
              <w:rPr>
                <w:b/>
                <w:i/>
                <w:iCs/>
                <w:sz w:val="20"/>
                <w:szCs w:val="20"/>
                <w:u w:val="single"/>
                <w:lang w:eastAsia="ko-KR"/>
              </w:rPr>
              <w:t xml:space="preserve">Issue 3-9: PUSCH aggregation factor </w:t>
            </w:r>
          </w:p>
          <w:p w14:paraId="6ED83DF7" w14:textId="77777777" w:rsidR="00FE74DE" w:rsidRPr="00BA13A8" w:rsidRDefault="00FE74DE" w:rsidP="00FE74DE">
            <w:pPr>
              <w:rPr>
                <w:b/>
                <w:bCs/>
                <w:i/>
                <w:iCs/>
                <w:sz w:val="20"/>
                <w:szCs w:val="20"/>
              </w:rPr>
            </w:pPr>
            <w:r w:rsidRPr="00BA13A8">
              <w:rPr>
                <w:b/>
                <w:bCs/>
                <w:i/>
                <w:iCs/>
                <w:sz w:val="20"/>
                <w:szCs w:val="20"/>
              </w:rPr>
              <w:t>Agreements:</w:t>
            </w:r>
          </w:p>
          <w:p w14:paraId="10622A2A" w14:textId="07184A82" w:rsidR="00FE74DE" w:rsidRPr="00FE74DE" w:rsidRDefault="00FE74DE" w:rsidP="00D9054F">
            <w:pPr>
              <w:pStyle w:val="af9"/>
              <w:numPr>
                <w:ilvl w:val="0"/>
                <w:numId w:val="21"/>
              </w:numPr>
              <w:autoSpaceDN w:val="0"/>
              <w:spacing w:after="120"/>
              <w:ind w:left="1212" w:firstLineChars="0"/>
              <w:rPr>
                <w:rFonts w:eastAsia="Yu Mincho"/>
                <w:i/>
                <w:iCs/>
                <w:sz w:val="20"/>
                <w:szCs w:val="20"/>
                <w:lang w:val="en-GB" w:eastAsia="en-US"/>
              </w:rPr>
            </w:pPr>
            <w:r w:rsidRPr="00BA13A8">
              <w:rPr>
                <w:rFonts w:eastAsia="Yu Mincho"/>
                <w:i/>
                <w:iCs/>
                <w:sz w:val="20"/>
                <w:szCs w:val="20"/>
              </w:rPr>
              <w:t>Do not consider PUSCH aggregation factor for ATG BS performance requirements.</w:t>
            </w:r>
          </w:p>
          <w:p w14:paraId="04C68DC5" w14:textId="74C04D4B" w:rsidR="00D9054F" w:rsidRPr="008119F9" w:rsidRDefault="00D9054F" w:rsidP="00D9054F">
            <w:pPr>
              <w:rPr>
                <w:b/>
                <w:i/>
                <w:iCs/>
                <w:sz w:val="20"/>
                <w:szCs w:val="20"/>
                <w:u w:val="single"/>
                <w:lang w:eastAsia="ko-KR"/>
              </w:rPr>
            </w:pPr>
            <w:r w:rsidRPr="008119F9">
              <w:rPr>
                <w:b/>
                <w:i/>
                <w:iCs/>
                <w:sz w:val="20"/>
                <w:szCs w:val="20"/>
                <w:u w:val="single"/>
                <w:lang w:eastAsia="ko-KR"/>
              </w:rPr>
              <w:t>Issue 3-11: Applicability rule</w:t>
            </w:r>
          </w:p>
          <w:p w14:paraId="50397BC8" w14:textId="77777777" w:rsidR="00D9054F" w:rsidRPr="008119F9" w:rsidRDefault="00D9054F" w:rsidP="00D9054F">
            <w:pPr>
              <w:autoSpaceDN w:val="0"/>
              <w:spacing w:after="120"/>
              <w:rPr>
                <w:rFonts w:eastAsia="MS Mincho"/>
                <w:i/>
                <w:iCs/>
                <w:sz w:val="20"/>
                <w:szCs w:val="20"/>
                <w:lang w:val="en-GB"/>
              </w:rPr>
            </w:pPr>
            <w:r w:rsidRPr="008119F9">
              <w:rPr>
                <w:b/>
                <w:bCs/>
                <w:i/>
                <w:iCs/>
                <w:sz w:val="20"/>
                <w:szCs w:val="20"/>
              </w:rPr>
              <w:lastRenderedPageBreak/>
              <w:t>Agreement:</w:t>
            </w:r>
          </w:p>
          <w:p w14:paraId="605B9D87" w14:textId="1A8FC872" w:rsidR="00D9054F" w:rsidRPr="00890A43" w:rsidRDefault="00D9054F" w:rsidP="00890A43">
            <w:pPr>
              <w:pStyle w:val="af9"/>
              <w:numPr>
                <w:ilvl w:val="0"/>
                <w:numId w:val="21"/>
              </w:numPr>
              <w:autoSpaceDN w:val="0"/>
              <w:spacing w:after="120"/>
              <w:ind w:left="1212" w:firstLineChars="0"/>
              <w:rPr>
                <w:rFonts w:eastAsia="MS Mincho"/>
                <w:i/>
                <w:iCs/>
                <w:sz w:val="20"/>
                <w:szCs w:val="20"/>
                <w:lang w:val="en-GB"/>
              </w:rPr>
            </w:pPr>
            <w:r w:rsidRPr="008119F9">
              <w:rPr>
                <w:i/>
                <w:iCs/>
                <w:sz w:val="20"/>
                <w:szCs w:val="20"/>
              </w:rPr>
              <w:t>Reuse the applicability rule for the tests of different channel bandwidth</w:t>
            </w:r>
          </w:p>
        </w:tc>
      </w:tr>
    </w:tbl>
    <w:p w14:paraId="70F3F3EA" w14:textId="4D04E0BA" w:rsidR="00B916BA" w:rsidRPr="0038069B" w:rsidRDefault="00B916BA" w:rsidP="00B916BA">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lastRenderedPageBreak/>
        <w:t>In this contribution, we</w:t>
      </w:r>
      <w:r w:rsidR="004826E9">
        <w:rPr>
          <w:rFonts w:eastAsia="宋体"/>
          <w:szCs w:val="20"/>
          <w:lang w:eastAsia="zh-CN"/>
        </w:rPr>
        <w:t xml:space="preserve"> further</w:t>
      </w:r>
      <w:r>
        <w:rPr>
          <w:rFonts w:eastAsia="宋体"/>
          <w:szCs w:val="20"/>
          <w:lang w:eastAsia="zh-CN"/>
        </w:rPr>
        <w:t xml:space="preserve"> provide our views on test scope and test setup.</w:t>
      </w:r>
    </w:p>
    <w:p w14:paraId="208CFB8E" w14:textId="3EAC3F04" w:rsidR="0065641F" w:rsidRPr="00C73B6F" w:rsidRDefault="00BA13A8"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6" w:name="OLE_LINK1"/>
      <w:bookmarkStart w:id="7" w:name="OLE_LINK2"/>
      <w:r>
        <w:rPr>
          <w:rFonts w:ascii="Times New Roman" w:hAnsi="Times New Roman"/>
          <w:b w:val="0"/>
          <w:bCs w:val="0"/>
          <w:kern w:val="0"/>
          <w:sz w:val="36"/>
          <w:szCs w:val="36"/>
        </w:rPr>
        <w:t>PUSCH requirements</w:t>
      </w:r>
      <w:bookmarkStart w:id="8" w:name="_Hlk70326378"/>
    </w:p>
    <w:p w14:paraId="5C989782" w14:textId="2E53E06A" w:rsidR="00BA13A8" w:rsidRPr="00BA13A8" w:rsidRDefault="00BA13A8" w:rsidP="00BA13A8">
      <w:pPr>
        <w:rPr>
          <w:b/>
          <w:i/>
          <w:iCs/>
          <w:sz w:val="20"/>
          <w:szCs w:val="20"/>
          <w:u w:val="single"/>
          <w:lang w:eastAsia="ko-KR"/>
        </w:rPr>
      </w:pPr>
      <w:r w:rsidRPr="00BA13A8">
        <w:rPr>
          <w:b/>
          <w:i/>
          <w:iCs/>
          <w:sz w:val="20"/>
          <w:szCs w:val="20"/>
          <w:u w:val="single"/>
          <w:lang w:eastAsia="ko-KR"/>
        </w:rPr>
        <w:t xml:space="preserve">Issue 3-2: Bandwidth &amp; SCS </w:t>
      </w:r>
    </w:p>
    <w:p w14:paraId="64F93323" w14:textId="77777777" w:rsidR="00BA13A8" w:rsidRPr="00BA13A8" w:rsidRDefault="00BA13A8" w:rsidP="002F20CC">
      <w:pPr>
        <w:pStyle w:val="af9"/>
        <w:numPr>
          <w:ilvl w:val="0"/>
          <w:numId w:val="21"/>
        </w:numPr>
        <w:autoSpaceDN w:val="0"/>
        <w:spacing w:after="60"/>
        <w:ind w:left="1212" w:firstLineChars="0" w:hanging="357"/>
        <w:rPr>
          <w:rFonts w:eastAsia="宋体"/>
          <w:i/>
          <w:iCs/>
          <w:sz w:val="20"/>
          <w:szCs w:val="20"/>
          <w:lang w:val="en-GB"/>
        </w:rPr>
      </w:pPr>
      <w:r w:rsidRPr="00BA13A8">
        <w:rPr>
          <w:rFonts w:eastAsia="宋体"/>
          <w:i/>
          <w:iCs/>
          <w:sz w:val="20"/>
          <w:szCs w:val="20"/>
        </w:rPr>
        <w:t>For FDD 15kHz</w:t>
      </w:r>
    </w:p>
    <w:p w14:paraId="472BA88C" w14:textId="77777777" w:rsidR="00BA13A8" w:rsidRPr="00BA13A8" w:rsidRDefault="00BA13A8" w:rsidP="002F20CC">
      <w:pPr>
        <w:pStyle w:val="af9"/>
        <w:numPr>
          <w:ilvl w:val="1"/>
          <w:numId w:val="21"/>
        </w:numPr>
        <w:autoSpaceDN w:val="0"/>
        <w:spacing w:after="60"/>
        <w:ind w:left="1932" w:firstLineChars="0" w:hanging="357"/>
        <w:rPr>
          <w:rFonts w:eastAsia="宋体"/>
          <w:i/>
          <w:iCs/>
          <w:sz w:val="20"/>
          <w:szCs w:val="20"/>
        </w:rPr>
      </w:pPr>
      <w:r w:rsidRPr="00BA13A8">
        <w:rPr>
          <w:rFonts w:eastAsia="宋体"/>
          <w:i/>
          <w:iCs/>
          <w:sz w:val="20"/>
          <w:szCs w:val="20"/>
        </w:rPr>
        <w:t>Option 1: 5MHz, 20MHz and 40MHz</w:t>
      </w:r>
    </w:p>
    <w:p w14:paraId="70EDCCBC" w14:textId="77777777" w:rsidR="00BA13A8" w:rsidRPr="00BA13A8" w:rsidRDefault="00BA13A8" w:rsidP="002F20CC">
      <w:pPr>
        <w:pStyle w:val="af9"/>
        <w:numPr>
          <w:ilvl w:val="1"/>
          <w:numId w:val="21"/>
        </w:numPr>
        <w:autoSpaceDN w:val="0"/>
        <w:spacing w:after="60"/>
        <w:ind w:left="1932" w:firstLineChars="0" w:hanging="357"/>
        <w:rPr>
          <w:rFonts w:eastAsia="宋体"/>
          <w:i/>
          <w:iCs/>
          <w:sz w:val="20"/>
          <w:szCs w:val="20"/>
        </w:rPr>
      </w:pPr>
      <w:r w:rsidRPr="00BA13A8">
        <w:rPr>
          <w:rFonts w:eastAsia="宋体"/>
          <w:i/>
          <w:iCs/>
          <w:sz w:val="20"/>
          <w:szCs w:val="20"/>
        </w:rPr>
        <w:t>Option 2: 20MHz</w:t>
      </w:r>
    </w:p>
    <w:p w14:paraId="6DD44C3E" w14:textId="77777777" w:rsidR="00BA13A8" w:rsidRPr="00BA13A8" w:rsidRDefault="00BA13A8" w:rsidP="002F20CC">
      <w:pPr>
        <w:pStyle w:val="af9"/>
        <w:numPr>
          <w:ilvl w:val="1"/>
          <w:numId w:val="21"/>
        </w:numPr>
        <w:autoSpaceDN w:val="0"/>
        <w:spacing w:after="60"/>
        <w:ind w:left="1932" w:firstLineChars="0" w:hanging="357"/>
        <w:rPr>
          <w:rFonts w:eastAsia="宋体"/>
          <w:i/>
          <w:iCs/>
          <w:sz w:val="20"/>
          <w:szCs w:val="20"/>
        </w:rPr>
      </w:pPr>
      <w:r w:rsidRPr="00BA13A8">
        <w:rPr>
          <w:rFonts w:eastAsia="宋体"/>
          <w:i/>
          <w:iCs/>
          <w:sz w:val="20"/>
          <w:szCs w:val="20"/>
        </w:rPr>
        <w:t>Option 3: 5MHz</w:t>
      </w:r>
    </w:p>
    <w:p w14:paraId="047DE1C9" w14:textId="77777777" w:rsidR="00BA13A8" w:rsidRPr="00BA13A8" w:rsidRDefault="00BA13A8" w:rsidP="002F20CC">
      <w:pPr>
        <w:pStyle w:val="af9"/>
        <w:numPr>
          <w:ilvl w:val="0"/>
          <w:numId w:val="21"/>
        </w:numPr>
        <w:autoSpaceDN w:val="0"/>
        <w:spacing w:after="60"/>
        <w:ind w:left="1212" w:firstLineChars="0" w:hanging="357"/>
        <w:rPr>
          <w:rFonts w:eastAsia="宋体"/>
          <w:i/>
          <w:iCs/>
          <w:sz w:val="20"/>
          <w:szCs w:val="20"/>
        </w:rPr>
      </w:pPr>
      <w:r w:rsidRPr="00BA13A8">
        <w:rPr>
          <w:i/>
          <w:iCs/>
          <w:sz w:val="20"/>
          <w:szCs w:val="20"/>
        </w:rPr>
        <w:t>For TDD 30kHz</w:t>
      </w:r>
    </w:p>
    <w:p w14:paraId="6C4B87DA" w14:textId="77777777" w:rsidR="00BA13A8" w:rsidRPr="00BA13A8" w:rsidRDefault="00BA13A8" w:rsidP="002F20CC">
      <w:pPr>
        <w:pStyle w:val="af9"/>
        <w:numPr>
          <w:ilvl w:val="1"/>
          <w:numId w:val="21"/>
        </w:numPr>
        <w:autoSpaceDN w:val="0"/>
        <w:spacing w:after="60"/>
        <w:ind w:left="1932" w:firstLineChars="0" w:hanging="357"/>
        <w:rPr>
          <w:rFonts w:eastAsia="宋体"/>
          <w:i/>
          <w:iCs/>
          <w:sz w:val="20"/>
          <w:szCs w:val="20"/>
        </w:rPr>
      </w:pPr>
      <w:r w:rsidRPr="00BA13A8">
        <w:rPr>
          <w:rFonts w:eastAsia="宋体"/>
          <w:i/>
          <w:iCs/>
          <w:sz w:val="20"/>
          <w:szCs w:val="20"/>
        </w:rPr>
        <w:t>Option 1: 10MHz, 40MHz, 60MHz and 100MHz</w:t>
      </w:r>
    </w:p>
    <w:p w14:paraId="28A79A00" w14:textId="77777777" w:rsidR="00BA13A8" w:rsidRPr="00BA13A8" w:rsidRDefault="00BA13A8" w:rsidP="002F20CC">
      <w:pPr>
        <w:pStyle w:val="af9"/>
        <w:numPr>
          <w:ilvl w:val="1"/>
          <w:numId w:val="21"/>
        </w:numPr>
        <w:autoSpaceDN w:val="0"/>
        <w:spacing w:after="60"/>
        <w:ind w:left="1932" w:firstLineChars="0" w:hanging="357"/>
        <w:rPr>
          <w:rFonts w:eastAsia="宋体"/>
          <w:i/>
          <w:iCs/>
          <w:sz w:val="20"/>
          <w:szCs w:val="20"/>
        </w:rPr>
      </w:pPr>
      <w:r w:rsidRPr="00BA13A8">
        <w:rPr>
          <w:rFonts w:eastAsia="宋体"/>
          <w:i/>
          <w:iCs/>
          <w:sz w:val="20"/>
          <w:szCs w:val="20"/>
        </w:rPr>
        <w:t xml:space="preserve">Option 2: 100MHz </w:t>
      </w:r>
    </w:p>
    <w:p w14:paraId="40CBC9BE" w14:textId="77777777" w:rsidR="00BA13A8" w:rsidRPr="00BA13A8" w:rsidRDefault="00BA13A8" w:rsidP="002F20CC">
      <w:pPr>
        <w:pStyle w:val="af9"/>
        <w:numPr>
          <w:ilvl w:val="1"/>
          <w:numId w:val="21"/>
        </w:numPr>
        <w:autoSpaceDN w:val="0"/>
        <w:spacing w:after="60"/>
        <w:ind w:left="1932" w:firstLineChars="0" w:hanging="357"/>
        <w:rPr>
          <w:rFonts w:eastAsia="宋体"/>
          <w:i/>
          <w:iCs/>
          <w:sz w:val="20"/>
          <w:szCs w:val="20"/>
        </w:rPr>
      </w:pPr>
      <w:r w:rsidRPr="00BA13A8">
        <w:rPr>
          <w:rFonts w:eastAsia="宋体"/>
          <w:i/>
          <w:iCs/>
          <w:sz w:val="20"/>
          <w:szCs w:val="20"/>
        </w:rPr>
        <w:t xml:space="preserve">Option 3: 10MHz </w:t>
      </w:r>
    </w:p>
    <w:p w14:paraId="03A0673F" w14:textId="39C7051D" w:rsidR="00BA13A8" w:rsidRPr="005C445B" w:rsidRDefault="00BA13A8" w:rsidP="00BA13A8">
      <w:pPr>
        <w:spacing w:before="60"/>
        <w:jc w:val="both"/>
        <w:rPr>
          <w:sz w:val="20"/>
          <w:szCs w:val="20"/>
        </w:rPr>
      </w:pPr>
      <w:r w:rsidRPr="005C445B">
        <w:rPr>
          <w:rFonts w:hint="eastAsia"/>
          <w:sz w:val="20"/>
          <w:szCs w:val="20"/>
        </w:rPr>
        <w:t>F</w:t>
      </w:r>
      <w:r w:rsidRPr="005C445B">
        <w:rPr>
          <w:sz w:val="20"/>
          <w:szCs w:val="20"/>
        </w:rPr>
        <w:t xml:space="preserve">or channel bandwidth, </w:t>
      </w:r>
      <w:r w:rsidR="007B14E0">
        <w:rPr>
          <w:rFonts w:hint="eastAsia"/>
          <w:sz w:val="20"/>
          <w:szCs w:val="20"/>
        </w:rPr>
        <w:t>o</w:t>
      </w:r>
      <w:r w:rsidR="007B14E0">
        <w:rPr>
          <w:sz w:val="20"/>
          <w:szCs w:val="20"/>
        </w:rPr>
        <w:t xml:space="preserve">ur first priority is taking </w:t>
      </w:r>
      <w:r w:rsidRPr="005C445B">
        <w:rPr>
          <w:sz w:val="20"/>
          <w:szCs w:val="20"/>
        </w:rPr>
        <w:t xml:space="preserve">all bandwidths into consideration, since </w:t>
      </w:r>
      <w:r w:rsidRPr="005C445B">
        <w:rPr>
          <w:rFonts w:hint="eastAsia"/>
          <w:sz w:val="20"/>
          <w:szCs w:val="20"/>
        </w:rPr>
        <w:t>t</w:t>
      </w:r>
      <w:r w:rsidRPr="005C445B">
        <w:rPr>
          <w:sz w:val="20"/>
          <w:szCs w:val="20"/>
        </w:rPr>
        <w:t xml:space="preserve">he tests are based on the base station </w:t>
      </w:r>
      <w:r w:rsidRPr="00DE3238">
        <w:rPr>
          <w:sz w:val="20"/>
          <w:szCs w:val="20"/>
        </w:rPr>
        <w:t xml:space="preserve">manufacture </w:t>
      </w:r>
      <w:r w:rsidRPr="005C445B">
        <w:rPr>
          <w:sz w:val="20"/>
          <w:szCs w:val="20"/>
        </w:rPr>
        <w:t xml:space="preserve">declaration about which bandwidths are supported. </w:t>
      </w:r>
      <w:r w:rsidR="007B14E0">
        <w:rPr>
          <w:sz w:val="20"/>
          <w:szCs w:val="20"/>
        </w:rPr>
        <w:t xml:space="preserve">However, based on our observation on simulation results, the demod performance with difference bandwidth are quite similar. Thus, we are fine to only consider one minimum </w:t>
      </w:r>
      <w:r w:rsidR="000E58C5">
        <w:rPr>
          <w:sz w:val="20"/>
          <w:szCs w:val="20"/>
        </w:rPr>
        <w:t xml:space="preserve">bandwidth and one typical bandwidth in ATG scenario. </w:t>
      </w:r>
      <w:r w:rsidRPr="005C445B">
        <w:rPr>
          <w:sz w:val="20"/>
          <w:szCs w:val="20"/>
        </w:rPr>
        <w:t>For FDD bandwidths, consider 5MHz</w:t>
      </w:r>
      <w:r w:rsidR="000E58C5">
        <w:rPr>
          <w:sz w:val="20"/>
          <w:szCs w:val="20"/>
        </w:rPr>
        <w:t xml:space="preserve"> and</w:t>
      </w:r>
      <w:r w:rsidRPr="005C445B">
        <w:rPr>
          <w:sz w:val="20"/>
          <w:szCs w:val="20"/>
        </w:rPr>
        <w:t xml:space="preserve"> </w:t>
      </w:r>
      <w:r w:rsidR="003E79A5">
        <w:rPr>
          <w:rFonts w:hint="eastAsia"/>
          <w:sz w:val="20"/>
          <w:szCs w:val="20"/>
        </w:rPr>
        <w:t>2</w:t>
      </w:r>
      <w:r w:rsidRPr="005C445B">
        <w:rPr>
          <w:sz w:val="20"/>
          <w:szCs w:val="20"/>
        </w:rPr>
        <w:t>0MHz, for TDD bandwidths, consider 10MHz and 100MHz</w:t>
      </w:r>
      <w:r>
        <w:rPr>
          <w:sz w:val="20"/>
          <w:szCs w:val="20"/>
        </w:rPr>
        <w:t>.</w:t>
      </w:r>
    </w:p>
    <w:p w14:paraId="65074C66" w14:textId="01701172" w:rsidR="00BA13A8" w:rsidRPr="00CE59B2" w:rsidRDefault="00BA13A8" w:rsidP="00CE59B2">
      <w:pPr>
        <w:spacing w:before="60"/>
        <w:jc w:val="both"/>
        <w:rPr>
          <w:b/>
          <w:bCs/>
          <w:i/>
          <w:iCs/>
          <w:sz w:val="20"/>
          <w:szCs w:val="20"/>
        </w:rPr>
      </w:pPr>
      <w:r w:rsidRPr="00C05530">
        <w:rPr>
          <w:b/>
          <w:bCs/>
          <w:i/>
          <w:iCs/>
          <w:sz w:val="20"/>
          <w:szCs w:val="20"/>
        </w:rPr>
        <w:t xml:space="preserve">Proposal </w:t>
      </w:r>
      <w:r w:rsidR="000E58C5">
        <w:rPr>
          <w:b/>
          <w:bCs/>
          <w:i/>
          <w:iCs/>
          <w:sz w:val="20"/>
          <w:szCs w:val="20"/>
        </w:rPr>
        <w:t>1</w:t>
      </w:r>
      <w:r w:rsidRPr="00C05530">
        <w:rPr>
          <w:b/>
          <w:bCs/>
          <w:i/>
          <w:iCs/>
          <w:sz w:val="20"/>
          <w:szCs w:val="20"/>
        </w:rPr>
        <w:t>: Fo</w:t>
      </w:r>
      <w:r>
        <w:rPr>
          <w:b/>
          <w:bCs/>
          <w:i/>
          <w:iCs/>
          <w:sz w:val="20"/>
          <w:szCs w:val="20"/>
        </w:rPr>
        <w:t xml:space="preserve">r FDD 15kHz bandwidths, </w:t>
      </w:r>
      <w:r w:rsidRPr="005C445B">
        <w:rPr>
          <w:b/>
          <w:bCs/>
          <w:i/>
          <w:iCs/>
          <w:sz w:val="20"/>
          <w:szCs w:val="20"/>
        </w:rPr>
        <w:t>consider 5MHz</w:t>
      </w:r>
      <w:r w:rsidR="000E58C5">
        <w:rPr>
          <w:b/>
          <w:bCs/>
          <w:i/>
          <w:iCs/>
          <w:sz w:val="20"/>
          <w:szCs w:val="20"/>
        </w:rPr>
        <w:t xml:space="preserve"> </w:t>
      </w:r>
      <w:r w:rsidRPr="005C445B">
        <w:rPr>
          <w:b/>
          <w:bCs/>
          <w:i/>
          <w:iCs/>
          <w:sz w:val="20"/>
          <w:szCs w:val="20"/>
        </w:rPr>
        <w:t xml:space="preserve">and </w:t>
      </w:r>
      <w:r w:rsidR="003E79A5">
        <w:rPr>
          <w:rFonts w:hint="eastAsia"/>
          <w:b/>
          <w:bCs/>
          <w:i/>
          <w:iCs/>
          <w:sz w:val="20"/>
          <w:szCs w:val="20"/>
        </w:rPr>
        <w:t>2</w:t>
      </w:r>
      <w:r w:rsidRPr="005C445B">
        <w:rPr>
          <w:b/>
          <w:bCs/>
          <w:i/>
          <w:iCs/>
          <w:sz w:val="20"/>
          <w:szCs w:val="20"/>
        </w:rPr>
        <w:t>0MHz, for TDD</w:t>
      </w:r>
      <w:r w:rsidRPr="003646A7">
        <w:rPr>
          <w:b/>
          <w:bCs/>
          <w:i/>
          <w:iCs/>
          <w:sz w:val="20"/>
          <w:szCs w:val="20"/>
        </w:rPr>
        <w:t xml:space="preserve"> </w:t>
      </w:r>
      <w:r>
        <w:rPr>
          <w:b/>
          <w:bCs/>
          <w:i/>
          <w:iCs/>
          <w:sz w:val="20"/>
          <w:szCs w:val="20"/>
        </w:rPr>
        <w:t>30kHz bandwidths</w:t>
      </w:r>
      <w:r w:rsidRPr="005C445B">
        <w:rPr>
          <w:b/>
          <w:bCs/>
          <w:i/>
          <w:iCs/>
          <w:sz w:val="20"/>
          <w:szCs w:val="20"/>
        </w:rPr>
        <w:t>, consider 10MHz and 100MHz</w:t>
      </w:r>
    </w:p>
    <w:p w14:paraId="640ABEBE" w14:textId="77777777" w:rsidR="00BA13A8" w:rsidRPr="00BA13A8" w:rsidRDefault="00BA13A8" w:rsidP="00CE59B2">
      <w:pPr>
        <w:spacing w:beforeLines="50" w:before="156"/>
        <w:rPr>
          <w:rFonts w:eastAsia="Malgun Gothic"/>
          <w:b/>
          <w:i/>
          <w:iCs/>
          <w:sz w:val="20"/>
          <w:szCs w:val="20"/>
          <w:u w:val="single"/>
          <w:lang w:eastAsia="ko-KR"/>
        </w:rPr>
      </w:pPr>
      <w:r w:rsidRPr="00BA13A8">
        <w:rPr>
          <w:b/>
          <w:i/>
          <w:iCs/>
          <w:sz w:val="20"/>
          <w:szCs w:val="20"/>
          <w:u w:val="single"/>
          <w:lang w:eastAsia="ko-KR"/>
        </w:rPr>
        <w:t>Issue 3-3: TDD pattern</w:t>
      </w:r>
    </w:p>
    <w:p w14:paraId="0B446920" w14:textId="77777777" w:rsidR="00BA13A8" w:rsidRPr="00BA13A8" w:rsidRDefault="00BA13A8" w:rsidP="002F20CC">
      <w:pPr>
        <w:pStyle w:val="af9"/>
        <w:numPr>
          <w:ilvl w:val="0"/>
          <w:numId w:val="21"/>
        </w:numPr>
        <w:autoSpaceDN w:val="0"/>
        <w:spacing w:after="60"/>
        <w:ind w:left="1208" w:firstLineChars="0" w:hanging="357"/>
        <w:rPr>
          <w:rFonts w:eastAsia="宋体"/>
          <w:i/>
          <w:iCs/>
          <w:sz w:val="20"/>
          <w:szCs w:val="20"/>
          <w:lang w:val="en-GB"/>
        </w:rPr>
      </w:pPr>
      <w:r w:rsidRPr="00BA13A8">
        <w:rPr>
          <w:rFonts w:eastAsia="宋体"/>
          <w:i/>
          <w:iCs/>
          <w:sz w:val="20"/>
          <w:szCs w:val="20"/>
        </w:rPr>
        <w:t xml:space="preserve">Option 1: Reusing legacy TDD pattern </w:t>
      </w:r>
    </w:p>
    <w:p w14:paraId="5A81ABE4" w14:textId="77777777" w:rsidR="00BA13A8" w:rsidRPr="00BA13A8" w:rsidRDefault="00BA13A8" w:rsidP="002F20CC">
      <w:pPr>
        <w:pStyle w:val="af9"/>
        <w:numPr>
          <w:ilvl w:val="0"/>
          <w:numId w:val="21"/>
        </w:numPr>
        <w:autoSpaceDN w:val="0"/>
        <w:spacing w:after="60"/>
        <w:ind w:left="1208" w:firstLineChars="0" w:hanging="357"/>
        <w:rPr>
          <w:rFonts w:eastAsia="宋体"/>
          <w:i/>
          <w:iCs/>
          <w:sz w:val="20"/>
          <w:szCs w:val="20"/>
        </w:rPr>
      </w:pPr>
      <w:r w:rsidRPr="00BA13A8">
        <w:rPr>
          <w:rFonts w:eastAsia="宋体"/>
          <w:i/>
          <w:iCs/>
          <w:sz w:val="20"/>
          <w:szCs w:val="20"/>
        </w:rPr>
        <w:t xml:space="preserve">Option 2: </w:t>
      </w:r>
      <w:r w:rsidRPr="00BA13A8">
        <w:rPr>
          <w:i/>
          <w:iCs/>
          <w:sz w:val="20"/>
          <w:szCs w:val="20"/>
        </w:rPr>
        <w:t xml:space="preserve">Define a new TDD pattern 30D4S6U which </w:t>
      </w:r>
      <w:r w:rsidRPr="00BA13A8">
        <w:rPr>
          <w:b/>
          <w:bCs/>
          <w:i/>
          <w:iCs/>
          <w:sz w:val="20"/>
          <w:szCs w:val="20"/>
        </w:rPr>
        <w:t>only applied for ATG scenario</w:t>
      </w:r>
      <w:r w:rsidRPr="00BA13A8">
        <w:rPr>
          <w:i/>
          <w:iCs/>
          <w:sz w:val="20"/>
          <w:szCs w:val="20"/>
        </w:rPr>
        <w:t>.</w:t>
      </w:r>
      <w:r w:rsidRPr="00BA13A8">
        <w:rPr>
          <w:rFonts w:eastAsia="宋体"/>
          <w:i/>
          <w:iCs/>
          <w:sz w:val="20"/>
          <w:szCs w:val="20"/>
        </w:rPr>
        <w:t xml:space="preserve"> </w:t>
      </w:r>
    </w:p>
    <w:p w14:paraId="3BAC3DAB" w14:textId="77777777" w:rsidR="00BA13A8" w:rsidRPr="00BA13A8" w:rsidRDefault="00BA13A8" w:rsidP="002F20CC">
      <w:pPr>
        <w:pStyle w:val="af9"/>
        <w:numPr>
          <w:ilvl w:val="0"/>
          <w:numId w:val="21"/>
        </w:numPr>
        <w:autoSpaceDN w:val="0"/>
        <w:spacing w:after="60"/>
        <w:ind w:left="1208" w:firstLineChars="0" w:hanging="357"/>
        <w:rPr>
          <w:rFonts w:eastAsia="宋体"/>
          <w:i/>
          <w:iCs/>
          <w:sz w:val="20"/>
          <w:szCs w:val="20"/>
        </w:rPr>
      </w:pPr>
      <w:r w:rsidRPr="00BA13A8">
        <w:rPr>
          <w:rFonts w:eastAsia="宋体"/>
          <w:i/>
          <w:iCs/>
          <w:sz w:val="20"/>
          <w:szCs w:val="20"/>
        </w:rPr>
        <w:t xml:space="preserve">Option 3: </w:t>
      </w:r>
      <w:r w:rsidRPr="00BA13A8">
        <w:rPr>
          <w:rFonts w:eastAsia="Yu Mincho"/>
          <w:i/>
          <w:iCs/>
          <w:sz w:val="20"/>
          <w:szCs w:val="20"/>
        </w:rPr>
        <w:t xml:space="preserve">The requirement of TDD with existing Patten can be applied for TDD with different UL-DL pattern in ATG scenario. FFS on introducing a new TDD pattern only applied for ATG scenario. </w:t>
      </w:r>
    </w:p>
    <w:p w14:paraId="59C69BEA" w14:textId="77777777" w:rsidR="00BA13A8" w:rsidRPr="00BA13A8" w:rsidRDefault="00BA13A8" w:rsidP="002F20CC">
      <w:pPr>
        <w:pStyle w:val="af9"/>
        <w:numPr>
          <w:ilvl w:val="0"/>
          <w:numId w:val="21"/>
        </w:numPr>
        <w:autoSpaceDN w:val="0"/>
        <w:spacing w:after="60"/>
        <w:ind w:left="1208" w:firstLineChars="0" w:hanging="357"/>
        <w:rPr>
          <w:rFonts w:eastAsia="宋体"/>
          <w:i/>
          <w:iCs/>
          <w:sz w:val="20"/>
          <w:szCs w:val="20"/>
        </w:rPr>
      </w:pPr>
      <w:r w:rsidRPr="00BA13A8">
        <w:rPr>
          <w:rFonts w:eastAsia="宋体"/>
          <w:i/>
          <w:iCs/>
          <w:sz w:val="20"/>
          <w:szCs w:val="20"/>
        </w:rPr>
        <w:t>Option 4: If new dedicated TDD pattern is considered, note should be added in the specification that this is pattern is for ATG scenario used only.</w:t>
      </w:r>
    </w:p>
    <w:p w14:paraId="59C27BC3" w14:textId="77777777" w:rsidR="00BA13A8" w:rsidRDefault="00BA13A8" w:rsidP="00BA13A8">
      <w:pPr>
        <w:spacing w:before="60"/>
        <w:jc w:val="both"/>
        <w:rPr>
          <w:sz w:val="20"/>
          <w:szCs w:val="20"/>
        </w:rPr>
      </w:pPr>
      <w:r>
        <w:rPr>
          <w:sz w:val="20"/>
          <w:szCs w:val="20"/>
        </w:rPr>
        <w:t xml:space="preserve">For ATG scenario. </w:t>
      </w:r>
      <w:r w:rsidRPr="0032714A">
        <w:rPr>
          <w:sz w:val="20"/>
          <w:szCs w:val="20"/>
        </w:rPr>
        <w:t xml:space="preserve">the distance </w:t>
      </w:r>
      <w:r>
        <w:rPr>
          <w:sz w:val="20"/>
          <w:szCs w:val="20"/>
        </w:rPr>
        <w:t xml:space="preserve">between </w:t>
      </w:r>
      <w:r w:rsidRPr="0032714A">
        <w:rPr>
          <w:sz w:val="20"/>
          <w:szCs w:val="20"/>
        </w:rPr>
        <w:t xml:space="preserve">CPE and ATG BS may achieve 250km, a large guard period </w:t>
      </w:r>
      <w:r>
        <w:rPr>
          <w:sz w:val="20"/>
          <w:szCs w:val="20"/>
        </w:rPr>
        <w:t>should</w:t>
      </w:r>
      <w:r w:rsidRPr="0032714A">
        <w:rPr>
          <w:sz w:val="20"/>
          <w:szCs w:val="20"/>
        </w:rPr>
        <w:t xml:space="preserve"> </w:t>
      </w:r>
      <w:r>
        <w:rPr>
          <w:sz w:val="20"/>
          <w:szCs w:val="20"/>
        </w:rPr>
        <w:t xml:space="preserve">be configured </w:t>
      </w:r>
      <w:r w:rsidRPr="0032714A">
        <w:rPr>
          <w:sz w:val="20"/>
          <w:szCs w:val="20"/>
        </w:rPr>
        <w:t xml:space="preserve">to prevent interference from DL to UL, the </w:t>
      </w:r>
      <w:r>
        <w:rPr>
          <w:sz w:val="20"/>
          <w:szCs w:val="20"/>
        </w:rPr>
        <w:t xml:space="preserve">GP </w:t>
      </w:r>
      <w:r w:rsidRPr="0032714A">
        <w:rPr>
          <w:sz w:val="20"/>
          <w:szCs w:val="20"/>
        </w:rPr>
        <w:t xml:space="preserve">length should at least cover 2*propagation delay </w:t>
      </w:r>
      <w:r w:rsidRPr="0032714A">
        <w:rPr>
          <w:rFonts w:ascii="Calibri" w:hAnsi="Calibri" w:cs="Calibri"/>
          <w:sz w:val="20"/>
          <w:szCs w:val="20"/>
        </w:rPr>
        <w:t>≈</w:t>
      </w:r>
      <w:r w:rsidRPr="0032714A">
        <w:rPr>
          <w:sz w:val="20"/>
          <w:szCs w:val="20"/>
        </w:rPr>
        <w:t xml:space="preserve"> 1.7ms. Besides, in ATG network, the demand of downlink throughput is much more than uplink throughput. Therefore, we propose to define a new TDD pattern 30D4S6U, which is applied for ATG </w:t>
      </w:r>
      <w:r>
        <w:rPr>
          <w:sz w:val="20"/>
          <w:szCs w:val="20"/>
        </w:rPr>
        <w:t>BS</w:t>
      </w:r>
      <w:r w:rsidRPr="0032714A">
        <w:rPr>
          <w:sz w:val="20"/>
          <w:szCs w:val="20"/>
        </w:rPr>
        <w:t xml:space="preserve"> only.</w:t>
      </w:r>
    </w:p>
    <w:p w14:paraId="7034A579" w14:textId="0BA019F0" w:rsidR="00BA13A8" w:rsidRDefault="00BA13A8" w:rsidP="00BA13A8">
      <w:pPr>
        <w:spacing w:before="60"/>
        <w:jc w:val="both"/>
        <w:rPr>
          <w:sz w:val="20"/>
          <w:szCs w:val="20"/>
        </w:rPr>
      </w:pPr>
      <w:r>
        <w:rPr>
          <w:sz w:val="20"/>
          <w:szCs w:val="20"/>
        </w:rPr>
        <w:t>Although the</w:t>
      </w:r>
      <w:r w:rsidRPr="00BA13A8">
        <w:rPr>
          <w:sz w:val="20"/>
          <w:szCs w:val="20"/>
        </w:rPr>
        <w:t xml:space="preserve"> same requirements are applicable to FDD and TDD with different UL-DL pattern</w:t>
      </w:r>
      <w:r>
        <w:rPr>
          <w:sz w:val="20"/>
          <w:szCs w:val="20"/>
        </w:rPr>
        <w:t>, we still propose to add test cases for this new TDD pattern, since applying the new TDD pattern in ATG test cases can also verify that the Base station could support this new TDD pattern, which is different from common TDD pattern in TN network.</w:t>
      </w:r>
    </w:p>
    <w:p w14:paraId="103A6CBC" w14:textId="208930A0" w:rsidR="00BA13A8" w:rsidRPr="00655088" w:rsidRDefault="00BA13A8" w:rsidP="00BA13A8">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sidR="00CE59B2">
        <w:rPr>
          <w:b/>
          <w:bCs/>
          <w:i/>
          <w:iCs/>
          <w:sz w:val="20"/>
          <w:szCs w:val="20"/>
        </w:rPr>
        <w:t>2</w:t>
      </w:r>
      <w:r w:rsidRPr="0032714A">
        <w:rPr>
          <w:b/>
          <w:bCs/>
          <w:i/>
          <w:iCs/>
          <w:sz w:val="20"/>
          <w:szCs w:val="20"/>
        </w:rPr>
        <w:t>: Define a new TDD pattern 30D4S6U which only applied for ATG scenario.</w:t>
      </w:r>
    </w:p>
    <w:p w14:paraId="33585532" w14:textId="2E64C01B" w:rsidR="00BA13A8" w:rsidRDefault="00CE59B2" w:rsidP="00CE59B2">
      <w:pPr>
        <w:spacing w:before="60"/>
        <w:jc w:val="both"/>
        <w:rPr>
          <w:sz w:val="20"/>
          <w:szCs w:val="20"/>
        </w:rPr>
      </w:pPr>
      <w:r w:rsidRPr="00CE59B2">
        <w:rPr>
          <w:rFonts w:hint="eastAsia"/>
          <w:sz w:val="20"/>
          <w:szCs w:val="20"/>
        </w:rPr>
        <w:lastRenderedPageBreak/>
        <w:t>T</w:t>
      </w:r>
      <w:r w:rsidRPr="00CE59B2">
        <w:rPr>
          <w:sz w:val="20"/>
          <w:szCs w:val="20"/>
        </w:rPr>
        <w:t>he feasibility of supporting this new TDD pattern is discussed in last meeting,</w:t>
      </w:r>
      <w:r>
        <w:rPr>
          <w:sz w:val="20"/>
          <w:szCs w:val="20"/>
        </w:rPr>
        <w:t xml:space="preserve"> in our perspective, the feature ‘</w:t>
      </w:r>
      <w:r w:rsidR="00FD3878" w:rsidRPr="00FD3878">
        <w:rPr>
          <w:sz w:val="20"/>
          <w:szCs w:val="20"/>
        </w:rPr>
        <w:t>Increasing the number of HARQ processes</w:t>
      </w:r>
      <w:r>
        <w:rPr>
          <w:sz w:val="20"/>
          <w:szCs w:val="20"/>
        </w:rPr>
        <w:t>’ and ‘</w:t>
      </w:r>
      <w:r w:rsidR="00FD3878" w:rsidRPr="00FD3878">
        <w:rPr>
          <w:sz w:val="20"/>
          <w:szCs w:val="20"/>
        </w:rPr>
        <w:t>K1 range extension</w:t>
      </w:r>
      <w:r>
        <w:rPr>
          <w:sz w:val="20"/>
          <w:szCs w:val="20"/>
        </w:rPr>
        <w:t>’ introduced in R17 NTN could be reused for R18 ATG. In fact, the features were designed for ATG, without applying to ATG bands due to no ATG bands at that time. We propose to send a LS to RAN1, to introduce such UE feature in R18 ATG.</w:t>
      </w:r>
      <w:r w:rsidR="00FD3878">
        <w:rPr>
          <w:sz w:val="20"/>
          <w:szCs w:val="20"/>
        </w:rPr>
        <w:t xml:space="preserve"> The draft LS </w:t>
      </w:r>
      <w:r w:rsidR="00FD3878">
        <w:rPr>
          <w:rFonts w:hint="eastAsia"/>
          <w:sz w:val="20"/>
          <w:szCs w:val="20"/>
        </w:rPr>
        <w:t>is</w:t>
      </w:r>
      <w:r w:rsidR="00FD3878">
        <w:rPr>
          <w:sz w:val="20"/>
          <w:szCs w:val="20"/>
        </w:rPr>
        <w:t xml:space="preserve"> prepared in our series contribution R4-2307594.</w:t>
      </w:r>
    </w:p>
    <w:p w14:paraId="650ECB15" w14:textId="714F51C3" w:rsidR="00CE59B2" w:rsidRPr="00CE59B2" w:rsidRDefault="00CE59B2" w:rsidP="00CE59B2">
      <w:pPr>
        <w:spacing w:before="60"/>
        <w:jc w:val="both"/>
        <w:rPr>
          <w:b/>
          <w:bCs/>
          <w:i/>
          <w:iCs/>
          <w:sz w:val="20"/>
          <w:szCs w:val="20"/>
        </w:rPr>
      </w:pPr>
      <w:r w:rsidRPr="00CE59B2">
        <w:rPr>
          <w:rFonts w:hint="eastAsia"/>
          <w:b/>
          <w:bCs/>
          <w:i/>
          <w:iCs/>
          <w:sz w:val="20"/>
          <w:szCs w:val="20"/>
        </w:rPr>
        <w:t>P</w:t>
      </w:r>
      <w:r w:rsidRPr="00CE59B2">
        <w:rPr>
          <w:b/>
          <w:bCs/>
          <w:i/>
          <w:iCs/>
          <w:sz w:val="20"/>
          <w:szCs w:val="20"/>
        </w:rPr>
        <w:t xml:space="preserve">roposal </w:t>
      </w:r>
      <w:r>
        <w:rPr>
          <w:b/>
          <w:bCs/>
          <w:i/>
          <w:iCs/>
          <w:sz w:val="20"/>
          <w:szCs w:val="20"/>
        </w:rPr>
        <w:t>3</w:t>
      </w:r>
      <w:r w:rsidRPr="00CE59B2">
        <w:rPr>
          <w:b/>
          <w:bCs/>
          <w:i/>
          <w:iCs/>
          <w:sz w:val="20"/>
          <w:szCs w:val="20"/>
        </w:rPr>
        <w:t>: The feasibility of new TDD pattern could be confirmed after RAN1 introducing the R17 NTN feature ‘</w:t>
      </w:r>
      <w:r w:rsidR="00446926" w:rsidRPr="00446926">
        <w:rPr>
          <w:b/>
          <w:bCs/>
          <w:i/>
          <w:iCs/>
          <w:sz w:val="20"/>
          <w:szCs w:val="20"/>
        </w:rPr>
        <w:t>Increasing the number of HARQ processes</w:t>
      </w:r>
      <w:r w:rsidRPr="00CE59B2">
        <w:rPr>
          <w:b/>
          <w:bCs/>
          <w:i/>
          <w:iCs/>
          <w:sz w:val="20"/>
          <w:szCs w:val="20"/>
        </w:rPr>
        <w:t>’ and ‘</w:t>
      </w:r>
      <w:r w:rsidR="00446926" w:rsidRPr="00446926">
        <w:rPr>
          <w:b/>
          <w:bCs/>
          <w:i/>
          <w:iCs/>
          <w:sz w:val="20"/>
          <w:szCs w:val="20"/>
        </w:rPr>
        <w:t>K1 range extension</w:t>
      </w:r>
      <w:r w:rsidRPr="00CE59B2">
        <w:rPr>
          <w:b/>
          <w:bCs/>
          <w:i/>
          <w:iCs/>
          <w:sz w:val="20"/>
          <w:szCs w:val="20"/>
        </w:rPr>
        <w:t>’ in R18 ATG.</w:t>
      </w:r>
    </w:p>
    <w:p w14:paraId="5EC93C4C" w14:textId="0D5F52CD" w:rsidR="00BA13A8" w:rsidRPr="00CE59B2" w:rsidRDefault="00BA13A8" w:rsidP="00CE59B2">
      <w:pPr>
        <w:spacing w:beforeLines="50" w:before="156"/>
        <w:rPr>
          <w:b/>
          <w:i/>
          <w:iCs/>
          <w:sz w:val="20"/>
          <w:szCs w:val="20"/>
          <w:u w:val="single"/>
          <w:lang w:eastAsia="ko-KR"/>
        </w:rPr>
      </w:pPr>
      <w:r w:rsidRPr="00BA13A8">
        <w:rPr>
          <w:b/>
          <w:i/>
          <w:iCs/>
          <w:sz w:val="20"/>
          <w:szCs w:val="20"/>
          <w:u w:val="single"/>
          <w:lang w:eastAsia="ko-KR"/>
        </w:rPr>
        <w:t>Issue 3-4: Antenna Conf</w:t>
      </w:r>
      <w:r w:rsidR="00CE59B2">
        <w:rPr>
          <w:rFonts w:hint="eastAsia"/>
          <w:b/>
          <w:i/>
          <w:iCs/>
          <w:sz w:val="20"/>
          <w:szCs w:val="20"/>
          <w:u w:val="single"/>
          <w:lang w:eastAsia="ko-KR"/>
        </w:rPr>
        <w:t>i</w:t>
      </w:r>
      <w:r w:rsidRPr="00BA13A8">
        <w:rPr>
          <w:b/>
          <w:i/>
          <w:iCs/>
          <w:sz w:val="20"/>
          <w:szCs w:val="20"/>
          <w:u w:val="single"/>
          <w:lang w:eastAsia="ko-KR"/>
        </w:rPr>
        <w:t>guration</w:t>
      </w:r>
    </w:p>
    <w:p w14:paraId="691B2758" w14:textId="77777777" w:rsidR="00BA13A8" w:rsidRPr="00BA13A8" w:rsidRDefault="00BA13A8" w:rsidP="002F20CC">
      <w:pPr>
        <w:pStyle w:val="af9"/>
        <w:numPr>
          <w:ilvl w:val="0"/>
          <w:numId w:val="21"/>
        </w:numPr>
        <w:autoSpaceDN w:val="0"/>
        <w:spacing w:after="60"/>
        <w:ind w:left="1212" w:firstLineChars="0" w:hanging="357"/>
        <w:rPr>
          <w:rFonts w:eastAsia="宋体"/>
          <w:i/>
          <w:iCs/>
          <w:sz w:val="20"/>
          <w:szCs w:val="20"/>
          <w:lang w:val="en-GB"/>
        </w:rPr>
      </w:pPr>
      <w:r w:rsidRPr="00BA13A8">
        <w:rPr>
          <w:rFonts w:eastAsia="宋体"/>
          <w:i/>
          <w:iCs/>
          <w:sz w:val="20"/>
          <w:szCs w:val="20"/>
        </w:rPr>
        <w:t>1T2R</w:t>
      </w:r>
    </w:p>
    <w:p w14:paraId="51C13ED9" w14:textId="77777777" w:rsidR="00BA13A8" w:rsidRPr="00BA13A8" w:rsidRDefault="00BA13A8" w:rsidP="002F20CC">
      <w:pPr>
        <w:pStyle w:val="af9"/>
        <w:numPr>
          <w:ilvl w:val="0"/>
          <w:numId w:val="21"/>
        </w:numPr>
        <w:autoSpaceDN w:val="0"/>
        <w:spacing w:after="60"/>
        <w:ind w:left="1212" w:firstLineChars="0" w:hanging="357"/>
        <w:rPr>
          <w:rFonts w:eastAsia="宋体"/>
          <w:i/>
          <w:iCs/>
          <w:sz w:val="20"/>
          <w:szCs w:val="20"/>
        </w:rPr>
      </w:pPr>
      <w:r w:rsidRPr="00BA13A8">
        <w:rPr>
          <w:rFonts w:eastAsia="宋体"/>
          <w:i/>
          <w:iCs/>
          <w:sz w:val="20"/>
          <w:szCs w:val="20"/>
        </w:rPr>
        <w:t>FFS:</w:t>
      </w:r>
    </w:p>
    <w:p w14:paraId="7D94E98A" w14:textId="77777777" w:rsidR="00BA13A8" w:rsidRPr="00BA13A8" w:rsidRDefault="00BA13A8" w:rsidP="002F20CC">
      <w:pPr>
        <w:pStyle w:val="af9"/>
        <w:numPr>
          <w:ilvl w:val="1"/>
          <w:numId w:val="21"/>
        </w:numPr>
        <w:autoSpaceDN w:val="0"/>
        <w:spacing w:after="60"/>
        <w:ind w:left="1932" w:firstLineChars="0" w:hanging="357"/>
        <w:rPr>
          <w:rFonts w:eastAsia="宋体"/>
          <w:i/>
          <w:iCs/>
          <w:sz w:val="20"/>
          <w:szCs w:val="20"/>
        </w:rPr>
      </w:pPr>
      <w:r w:rsidRPr="00BA13A8">
        <w:rPr>
          <w:rFonts w:eastAsia="宋体"/>
          <w:i/>
          <w:iCs/>
          <w:sz w:val="20"/>
          <w:szCs w:val="20"/>
        </w:rPr>
        <w:t xml:space="preserve">Option 1: </w:t>
      </w:r>
      <w:r w:rsidRPr="00BA13A8">
        <w:rPr>
          <w:i/>
          <w:iCs/>
          <w:sz w:val="20"/>
          <w:szCs w:val="20"/>
        </w:rPr>
        <w:t xml:space="preserve">1/2Tx and 2/4/8 Rx for 1-C/1-H; and 1/2Tx and 2Rx for 1-O. </w:t>
      </w:r>
    </w:p>
    <w:p w14:paraId="54D043C0" w14:textId="77777777" w:rsidR="00BA13A8" w:rsidRPr="00BA13A8" w:rsidRDefault="00BA13A8" w:rsidP="002F20CC">
      <w:pPr>
        <w:pStyle w:val="af9"/>
        <w:numPr>
          <w:ilvl w:val="1"/>
          <w:numId w:val="21"/>
        </w:numPr>
        <w:autoSpaceDN w:val="0"/>
        <w:spacing w:after="60"/>
        <w:ind w:left="1932" w:firstLineChars="0" w:hanging="357"/>
        <w:rPr>
          <w:rFonts w:eastAsia="宋体"/>
          <w:i/>
          <w:iCs/>
          <w:sz w:val="20"/>
          <w:szCs w:val="20"/>
        </w:rPr>
      </w:pPr>
      <w:r w:rsidRPr="00BA13A8">
        <w:rPr>
          <w:i/>
          <w:iCs/>
          <w:sz w:val="20"/>
          <w:szCs w:val="20"/>
        </w:rPr>
        <w:t xml:space="preserve">Option 2: 1/2Tx and 2/4 Rx for 1-C/1-H; and 1/2Tx and 2Rx for 1-O. </w:t>
      </w:r>
    </w:p>
    <w:p w14:paraId="5C443524" w14:textId="245B1D6E" w:rsidR="00BA13A8" w:rsidRPr="00655088" w:rsidRDefault="00BA13A8" w:rsidP="00BA13A8">
      <w:pPr>
        <w:spacing w:before="60"/>
        <w:jc w:val="both"/>
        <w:rPr>
          <w:sz w:val="20"/>
          <w:szCs w:val="20"/>
        </w:rPr>
      </w:pPr>
      <w:r>
        <w:rPr>
          <w:sz w:val="20"/>
          <w:szCs w:val="20"/>
        </w:rPr>
        <w:t>Based on our simulation results</w:t>
      </w:r>
      <w:r w:rsidR="00FC281C">
        <w:rPr>
          <w:sz w:val="20"/>
          <w:szCs w:val="20"/>
        </w:rPr>
        <w:t xml:space="preserve"> [2]</w:t>
      </w:r>
      <w:r>
        <w:rPr>
          <w:sz w:val="20"/>
          <w:szCs w:val="20"/>
        </w:rPr>
        <w:t xml:space="preserve">, </w:t>
      </w:r>
      <w:r w:rsidR="00CE59B2">
        <w:rPr>
          <w:sz w:val="20"/>
          <w:szCs w:val="20"/>
        </w:rPr>
        <w:t xml:space="preserve">the SNR </w:t>
      </w:r>
      <w:r w:rsidR="006079B9">
        <w:rPr>
          <w:sz w:val="20"/>
          <w:szCs w:val="20"/>
        </w:rPr>
        <w:t xml:space="preserve">performance </w:t>
      </w:r>
      <w:r w:rsidR="00CE59B2">
        <w:rPr>
          <w:sz w:val="20"/>
          <w:szCs w:val="20"/>
        </w:rPr>
        <w:t>are quite similar under 1Tx and 2Tx</w:t>
      </w:r>
      <w:r w:rsidR="006079B9">
        <w:rPr>
          <w:sz w:val="20"/>
          <w:szCs w:val="20"/>
        </w:rPr>
        <w:t>. Therefore, we are fine to only consider 1Tx. However, due to the d</w:t>
      </w:r>
      <w:r w:rsidR="006079B9" w:rsidRPr="006079B9">
        <w:rPr>
          <w:sz w:val="20"/>
          <w:szCs w:val="20"/>
        </w:rPr>
        <w:t>iversity gain at the receiving end</w:t>
      </w:r>
      <w:r w:rsidR="006079B9">
        <w:rPr>
          <w:sz w:val="20"/>
          <w:szCs w:val="20"/>
        </w:rPr>
        <w:t>, the SNR performance will be better with more Rx</w:t>
      </w:r>
      <w:r w:rsidR="00637A65">
        <w:rPr>
          <w:sz w:val="20"/>
          <w:szCs w:val="20"/>
        </w:rPr>
        <w:t xml:space="preserve"> antennas</w:t>
      </w:r>
      <w:r w:rsidR="006079B9">
        <w:rPr>
          <w:sz w:val="20"/>
          <w:szCs w:val="20"/>
        </w:rPr>
        <w:t>, 2Rx, 4Rx and 8Rx should be all covered.</w:t>
      </w:r>
    </w:p>
    <w:p w14:paraId="54C3F6E3" w14:textId="4630E2C4" w:rsidR="00BA13A8" w:rsidRPr="00950C29" w:rsidRDefault="00BA13A8" w:rsidP="00950C29">
      <w:pPr>
        <w:spacing w:before="60"/>
        <w:jc w:val="both"/>
        <w:rPr>
          <w:b/>
          <w:bCs/>
          <w:i/>
          <w:iCs/>
          <w:sz w:val="20"/>
          <w:szCs w:val="20"/>
        </w:rPr>
      </w:pPr>
      <w:r w:rsidRPr="00C05530">
        <w:rPr>
          <w:b/>
          <w:bCs/>
          <w:i/>
          <w:iCs/>
          <w:sz w:val="20"/>
          <w:szCs w:val="20"/>
        </w:rPr>
        <w:t xml:space="preserve">Proposal </w:t>
      </w:r>
      <w:r>
        <w:rPr>
          <w:b/>
          <w:bCs/>
          <w:i/>
          <w:iCs/>
          <w:sz w:val="20"/>
          <w:szCs w:val="20"/>
        </w:rPr>
        <w:t>4</w:t>
      </w:r>
      <w:r w:rsidRPr="00C05530">
        <w:rPr>
          <w:b/>
          <w:bCs/>
          <w:i/>
          <w:iCs/>
          <w:sz w:val="20"/>
          <w:szCs w:val="20"/>
        </w:rPr>
        <w:t xml:space="preserve">: </w:t>
      </w:r>
      <w:r w:rsidR="006079B9">
        <w:rPr>
          <w:b/>
          <w:bCs/>
          <w:i/>
          <w:iCs/>
          <w:sz w:val="20"/>
          <w:szCs w:val="20"/>
        </w:rPr>
        <w:t xml:space="preserve">1T and 2/4/8 Rx for </w:t>
      </w:r>
      <w:r w:rsidR="006079B9" w:rsidRPr="006079B9">
        <w:rPr>
          <w:b/>
          <w:bCs/>
          <w:i/>
          <w:iCs/>
          <w:sz w:val="20"/>
          <w:szCs w:val="20"/>
        </w:rPr>
        <w:t xml:space="preserve">1-C/1-H; and </w:t>
      </w:r>
      <w:r w:rsidR="006079B9">
        <w:rPr>
          <w:b/>
          <w:bCs/>
          <w:i/>
          <w:iCs/>
          <w:sz w:val="20"/>
          <w:szCs w:val="20"/>
        </w:rPr>
        <w:t>1T2R</w:t>
      </w:r>
      <w:r w:rsidR="006079B9" w:rsidRPr="006079B9">
        <w:rPr>
          <w:b/>
          <w:bCs/>
          <w:i/>
          <w:iCs/>
          <w:sz w:val="20"/>
          <w:szCs w:val="20"/>
        </w:rPr>
        <w:t xml:space="preserve"> for 1-O.</w:t>
      </w:r>
    </w:p>
    <w:p w14:paraId="7CE35002" w14:textId="77777777" w:rsidR="00BA13A8" w:rsidRPr="00950C29" w:rsidRDefault="00BA13A8" w:rsidP="00950C29">
      <w:pPr>
        <w:spacing w:beforeLines="50" w:before="156"/>
        <w:rPr>
          <w:b/>
          <w:i/>
          <w:iCs/>
          <w:sz w:val="20"/>
          <w:szCs w:val="20"/>
          <w:u w:val="single"/>
          <w:lang w:eastAsia="ko-KR"/>
        </w:rPr>
      </w:pPr>
      <w:r w:rsidRPr="00BA13A8">
        <w:rPr>
          <w:b/>
          <w:i/>
          <w:iCs/>
          <w:sz w:val="20"/>
          <w:szCs w:val="20"/>
          <w:u w:val="single"/>
          <w:lang w:eastAsia="ko-KR"/>
        </w:rPr>
        <w:t xml:space="preserve">Issue 3-5: Rank and MCS </w:t>
      </w:r>
    </w:p>
    <w:p w14:paraId="37814BFF" w14:textId="77777777" w:rsidR="00BA13A8" w:rsidRPr="00BA13A8" w:rsidRDefault="00BA13A8" w:rsidP="00BA13A8">
      <w:pPr>
        <w:rPr>
          <w:b/>
          <w:bCs/>
          <w:i/>
          <w:iCs/>
          <w:sz w:val="20"/>
          <w:szCs w:val="20"/>
        </w:rPr>
      </w:pPr>
      <w:r w:rsidRPr="00BA13A8">
        <w:rPr>
          <w:b/>
          <w:bCs/>
          <w:i/>
          <w:iCs/>
          <w:sz w:val="20"/>
          <w:szCs w:val="20"/>
        </w:rPr>
        <w:t>Agreements:</w:t>
      </w:r>
    </w:p>
    <w:p w14:paraId="764D456F" w14:textId="77777777" w:rsidR="00BA13A8" w:rsidRPr="00BA13A8" w:rsidRDefault="00BA13A8" w:rsidP="000E7F61">
      <w:pPr>
        <w:pStyle w:val="af9"/>
        <w:numPr>
          <w:ilvl w:val="0"/>
          <w:numId w:val="21"/>
        </w:numPr>
        <w:autoSpaceDN w:val="0"/>
        <w:spacing w:after="60"/>
        <w:ind w:left="1208" w:firstLineChars="0" w:hanging="357"/>
        <w:rPr>
          <w:rFonts w:eastAsia="MS Mincho"/>
          <w:i/>
          <w:iCs/>
          <w:sz w:val="20"/>
          <w:szCs w:val="20"/>
          <w:lang w:val="en-GB"/>
        </w:rPr>
      </w:pPr>
      <w:r w:rsidRPr="00BA13A8">
        <w:rPr>
          <w:i/>
          <w:iCs/>
          <w:sz w:val="20"/>
          <w:szCs w:val="20"/>
        </w:rPr>
        <w:t>For rank, cover rank 1</w:t>
      </w:r>
    </w:p>
    <w:p w14:paraId="0D6D9E53" w14:textId="77777777" w:rsidR="00BA13A8" w:rsidRPr="00BA13A8" w:rsidRDefault="00BA13A8" w:rsidP="00BA13A8">
      <w:pPr>
        <w:pStyle w:val="af9"/>
        <w:numPr>
          <w:ilvl w:val="0"/>
          <w:numId w:val="21"/>
        </w:numPr>
        <w:autoSpaceDN w:val="0"/>
        <w:spacing w:after="120"/>
        <w:ind w:left="1212" w:firstLineChars="0"/>
        <w:rPr>
          <w:i/>
          <w:iCs/>
          <w:sz w:val="20"/>
          <w:szCs w:val="20"/>
        </w:rPr>
      </w:pPr>
      <w:r w:rsidRPr="00BA13A8">
        <w:rPr>
          <w:i/>
          <w:iCs/>
          <w:sz w:val="20"/>
          <w:szCs w:val="20"/>
        </w:rPr>
        <w:t xml:space="preserve">For MCS, cover </w:t>
      </w:r>
      <w:r w:rsidRPr="00BA13A8">
        <w:rPr>
          <w:rFonts w:eastAsia="宋体"/>
          <w:i/>
          <w:iCs/>
          <w:sz w:val="20"/>
          <w:szCs w:val="20"/>
        </w:rPr>
        <w:t>16QAM and 64QAM, further discuss whether to cover 256QAM after UE 256QAM transmit intermodulation requirements</w:t>
      </w:r>
      <w:r w:rsidRPr="00BA13A8">
        <w:rPr>
          <w:i/>
          <w:iCs/>
          <w:sz w:val="20"/>
          <w:szCs w:val="20"/>
        </w:rPr>
        <w:t xml:space="preserve"> is concluded.</w:t>
      </w:r>
    </w:p>
    <w:p w14:paraId="4D952EAB" w14:textId="75608A70" w:rsidR="00905562" w:rsidRDefault="00905562" w:rsidP="00905562">
      <w:pPr>
        <w:spacing w:before="60"/>
        <w:jc w:val="both"/>
        <w:rPr>
          <w:sz w:val="20"/>
          <w:szCs w:val="20"/>
        </w:rPr>
      </w:pPr>
      <w:r w:rsidRPr="00905562">
        <w:rPr>
          <w:sz w:val="20"/>
          <w:szCs w:val="20"/>
        </w:rPr>
        <w:t xml:space="preserve">We do the simulation for </w:t>
      </w:r>
      <w:r w:rsidR="00950C29">
        <w:rPr>
          <w:sz w:val="20"/>
          <w:szCs w:val="20"/>
        </w:rPr>
        <w:t>MCS10 (</w:t>
      </w:r>
      <w:r w:rsidRPr="00905562">
        <w:rPr>
          <w:sz w:val="20"/>
          <w:szCs w:val="20"/>
        </w:rPr>
        <w:t>16QAM, R=658/1024</w:t>
      </w:r>
      <w:r w:rsidR="00950C29">
        <w:rPr>
          <w:sz w:val="20"/>
          <w:szCs w:val="20"/>
        </w:rPr>
        <w:t>), MCS13 (</w:t>
      </w:r>
      <w:r w:rsidRPr="00905562">
        <w:rPr>
          <w:sz w:val="20"/>
          <w:szCs w:val="20"/>
        </w:rPr>
        <w:t>64QAM, R=567/1024</w:t>
      </w:r>
      <w:r w:rsidR="00950C29">
        <w:rPr>
          <w:sz w:val="20"/>
          <w:szCs w:val="20"/>
        </w:rPr>
        <w:t>)</w:t>
      </w:r>
      <w:r>
        <w:rPr>
          <w:sz w:val="20"/>
          <w:szCs w:val="20"/>
        </w:rPr>
        <w:t xml:space="preserve"> and </w:t>
      </w:r>
      <w:r w:rsidR="00950C29">
        <w:rPr>
          <w:sz w:val="20"/>
          <w:szCs w:val="20"/>
        </w:rPr>
        <w:t>MCS20 (</w:t>
      </w:r>
      <w:r>
        <w:rPr>
          <w:sz w:val="20"/>
          <w:szCs w:val="20"/>
        </w:rPr>
        <w:t>256QAM, R=</w:t>
      </w:r>
      <w:r w:rsidR="00A61141" w:rsidRPr="00A61141">
        <w:rPr>
          <w:sz w:val="20"/>
          <w:szCs w:val="20"/>
        </w:rPr>
        <w:t>682.5/1024</w:t>
      </w:r>
      <w:r w:rsidR="00950C29">
        <w:rPr>
          <w:sz w:val="20"/>
          <w:szCs w:val="20"/>
        </w:rPr>
        <w:t>)</w:t>
      </w:r>
      <w:r w:rsidR="00A61141">
        <w:rPr>
          <w:sz w:val="20"/>
          <w:szCs w:val="20"/>
        </w:rPr>
        <w:t>.</w:t>
      </w:r>
      <w:r w:rsidR="00F670E2">
        <w:rPr>
          <w:sz w:val="20"/>
          <w:szCs w:val="20"/>
        </w:rPr>
        <w:t xml:space="preserve"> </w:t>
      </w:r>
      <w:r w:rsidR="00950C29">
        <w:rPr>
          <w:sz w:val="20"/>
          <w:szCs w:val="20"/>
        </w:rPr>
        <w:t>All the</w:t>
      </w:r>
      <w:r w:rsidR="00F670E2">
        <w:rPr>
          <w:sz w:val="20"/>
          <w:szCs w:val="20"/>
        </w:rPr>
        <w:t xml:space="preserve"> SNR</w:t>
      </w:r>
      <w:r w:rsidR="00950C29">
        <w:rPr>
          <w:sz w:val="20"/>
          <w:szCs w:val="20"/>
        </w:rPr>
        <w:t>s at 70% TP</w:t>
      </w:r>
      <w:r w:rsidR="00F670E2">
        <w:rPr>
          <w:sz w:val="20"/>
          <w:szCs w:val="20"/>
        </w:rPr>
        <w:t xml:space="preserve"> </w:t>
      </w:r>
      <w:r w:rsidR="00950C29">
        <w:rPr>
          <w:sz w:val="20"/>
          <w:szCs w:val="20"/>
        </w:rPr>
        <w:t xml:space="preserve">are </w:t>
      </w:r>
      <w:r w:rsidR="00F670E2">
        <w:rPr>
          <w:sz w:val="20"/>
          <w:szCs w:val="20"/>
        </w:rPr>
        <w:t xml:space="preserve">in the </w:t>
      </w:r>
      <w:r w:rsidR="00950C29">
        <w:rPr>
          <w:sz w:val="20"/>
          <w:szCs w:val="20"/>
        </w:rPr>
        <w:t>testable</w:t>
      </w:r>
      <w:r w:rsidR="009A1CB8">
        <w:rPr>
          <w:sz w:val="20"/>
          <w:szCs w:val="20"/>
        </w:rPr>
        <w:t xml:space="preserve"> range</w:t>
      </w:r>
      <w:r w:rsidR="00950C29">
        <w:rPr>
          <w:sz w:val="20"/>
          <w:szCs w:val="20"/>
        </w:rPr>
        <w:t xml:space="preserve">. Therefore, we propose to also cover 256QAM after </w:t>
      </w:r>
      <w:r w:rsidR="00950C29" w:rsidRPr="00950C29">
        <w:rPr>
          <w:sz w:val="20"/>
          <w:szCs w:val="20"/>
        </w:rPr>
        <w:t>UE 256QAM transmit intermodulation requirements is concluded.</w:t>
      </w:r>
    </w:p>
    <w:p w14:paraId="43C3F0FE" w14:textId="079B4BB9" w:rsidR="00950C29" w:rsidRPr="00950C29" w:rsidRDefault="00950C29" w:rsidP="00905562">
      <w:pPr>
        <w:spacing w:before="60"/>
        <w:jc w:val="both"/>
        <w:rPr>
          <w:b/>
          <w:bCs/>
          <w:i/>
          <w:iCs/>
          <w:sz w:val="20"/>
          <w:szCs w:val="20"/>
        </w:rPr>
      </w:pPr>
      <w:r w:rsidRPr="00950C29">
        <w:rPr>
          <w:rFonts w:hint="eastAsia"/>
          <w:b/>
          <w:bCs/>
          <w:i/>
          <w:iCs/>
          <w:sz w:val="20"/>
          <w:szCs w:val="20"/>
        </w:rPr>
        <w:t>P</w:t>
      </w:r>
      <w:r w:rsidRPr="00950C29">
        <w:rPr>
          <w:b/>
          <w:bCs/>
          <w:i/>
          <w:iCs/>
          <w:sz w:val="20"/>
          <w:szCs w:val="20"/>
        </w:rPr>
        <w:t xml:space="preserve">roposal 5: </w:t>
      </w:r>
      <w:r w:rsidR="00BE1B69">
        <w:rPr>
          <w:b/>
          <w:bCs/>
          <w:i/>
          <w:iCs/>
          <w:sz w:val="20"/>
          <w:szCs w:val="20"/>
        </w:rPr>
        <w:t>C</w:t>
      </w:r>
      <w:r w:rsidRPr="00950C29">
        <w:rPr>
          <w:b/>
          <w:bCs/>
          <w:i/>
          <w:iCs/>
          <w:sz w:val="20"/>
          <w:szCs w:val="20"/>
        </w:rPr>
        <w:t>over 256QAM after UE 256QAM transmit intermodulation requirements is concluded.</w:t>
      </w:r>
    </w:p>
    <w:p w14:paraId="135C0148" w14:textId="7AFA0899" w:rsidR="00950C29" w:rsidRPr="00950C29" w:rsidRDefault="00950C29" w:rsidP="00905562">
      <w:pPr>
        <w:spacing w:before="60"/>
        <w:jc w:val="both"/>
        <w:rPr>
          <w:b/>
          <w:bCs/>
          <w:i/>
          <w:iCs/>
          <w:sz w:val="20"/>
          <w:szCs w:val="20"/>
        </w:rPr>
      </w:pPr>
      <w:r w:rsidRPr="00950C29">
        <w:rPr>
          <w:rFonts w:hint="eastAsia"/>
          <w:b/>
          <w:bCs/>
          <w:i/>
          <w:iCs/>
          <w:sz w:val="20"/>
          <w:szCs w:val="20"/>
        </w:rPr>
        <w:t>P</w:t>
      </w:r>
      <w:r w:rsidRPr="00950C29">
        <w:rPr>
          <w:b/>
          <w:bCs/>
          <w:i/>
          <w:iCs/>
          <w:sz w:val="20"/>
          <w:szCs w:val="20"/>
        </w:rPr>
        <w:t>roposal 6: For MCS, use MCS10, MCS13 and MCS20</w:t>
      </w:r>
      <w:r>
        <w:rPr>
          <w:b/>
          <w:bCs/>
          <w:i/>
          <w:iCs/>
          <w:sz w:val="20"/>
          <w:szCs w:val="20"/>
        </w:rPr>
        <w:t xml:space="preserve"> (if 256QAM is introduced).</w:t>
      </w:r>
    </w:p>
    <w:p w14:paraId="0B631DD1" w14:textId="77777777" w:rsidR="00BA13A8" w:rsidRPr="004E0F29" w:rsidRDefault="00BA13A8" w:rsidP="004E0F29">
      <w:pPr>
        <w:spacing w:beforeLines="50" w:before="156"/>
        <w:rPr>
          <w:b/>
          <w:i/>
          <w:iCs/>
          <w:sz w:val="20"/>
          <w:szCs w:val="20"/>
          <w:u w:val="single"/>
          <w:lang w:eastAsia="ko-KR"/>
        </w:rPr>
      </w:pPr>
      <w:r w:rsidRPr="00BA13A8">
        <w:rPr>
          <w:b/>
          <w:i/>
          <w:iCs/>
          <w:sz w:val="20"/>
          <w:szCs w:val="20"/>
          <w:u w:val="single"/>
          <w:lang w:eastAsia="ko-KR"/>
        </w:rPr>
        <w:t xml:space="preserve">Issue 3-6: Transform precoding </w:t>
      </w:r>
    </w:p>
    <w:p w14:paraId="747B8BDA" w14:textId="77777777" w:rsidR="00BA13A8" w:rsidRPr="00BA13A8" w:rsidRDefault="00BA13A8" w:rsidP="000E7F61">
      <w:pPr>
        <w:pStyle w:val="af9"/>
        <w:numPr>
          <w:ilvl w:val="0"/>
          <w:numId w:val="21"/>
        </w:numPr>
        <w:autoSpaceDN w:val="0"/>
        <w:spacing w:after="60"/>
        <w:ind w:left="1208" w:firstLineChars="0" w:hanging="357"/>
        <w:rPr>
          <w:rFonts w:eastAsia="宋体"/>
          <w:i/>
          <w:iCs/>
          <w:sz w:val="20"/>
          <w:szCs w:val="20"/>
          <w:lang w:val="en-GB"/>
        </w:rPr>
      </w:pPr>
      <w:r w:rsidRPr="00BA13A8">
        <w:rPr>
          <w:rFonts w:eastAsia="宋体"/>
          <w:i/>
          <w:iCs/>
          <w:sz w:val="20"/>
          <w:szCs w:val="20"/>
        </w:rPr>
        <w:t xml:space="preserve">Option 1: </w:t>
      </w:r>
      <w:r w:rsidRPr="00BA13A8">
        <w:rPr>
          <w:rFonts w:eastAsia="Yu Mincho"/>
          <w:i/>
          <w:iCs/>
          <w:sz w:val="20"/>
          <w:szCs w:val="20"/>
        </w:rPr>
        <w:t>Only consider CP-OFDM</w:t>
      </w:r>
      <w:r w:rsidRPr="00BA13A8">
        <w:rPr>
          <w:rFonts w:eastAsia="等线"/>
          <w:i/>
          <w:iCs/>
          <w:sz w:val="20"/>
          <w:szCs w:val="20"/>
        </w:rPr>
        <w:t xml:space="preserve">. </w:t>
      </w:r>
    </w:p>
    <w:p w14:paraId="42B11B7D" w14:textId="77777777" w:rsidR="00BA13A8" w:rsidRPr="00BA13A8" w:rsidRDefault="00BA13A8" w:rsidP="00BA13A8">
      <w:pPr>
        <w:pStyle w:val="af9"/>
        <w:numPr>
          <w:ilvl w:val="0"/>
          <w:numId w:val="21"/>
        </w:numPr>
        <w:autoSpaceDN w:val="0"/>
        <w:spacing w:after="120"/>
        <w:ind w:left="1212" w:firstLineChars="0"/>
        <w:rPr>
          <w:rFonts w:eastAsia="宋体"/>
          <w:i/>
          <w:iCs/>
          <w:sz w:val="20"/>
          <w:szCs w:val="20"/>
        </w:rPr>
      </w:pPr>
      <w:r w:rsidRPr="00BA13A8">
        <w:rPr>
          <w:rFonts w:eastAsia="等线"/>
          <w:i/>
          <w:iCs/>
          <w:sz w:val="20"/>
          <w:szCs w:val="20"/>
        </w:rPr>
        <w:t xml:space="preserve">Option 2: </w:t>
      </w:r>
      <w:r w:rsidRPr="00BA13A8">
        <w:rPr>
          <w:i/>
          <w:iCs/>
          <w:sz w:val="20"/>
          <w:szCs w:val="20"/>
        </w:rPr>
        <w:t>Consider CP-OFDM and DFT-S-OFDM waveform</w:t>
      </w:r>
    </w:p>
    <w:p w14:paraId="1F785677" w14:textId="247B709C" w:rsidR="00BA13A8" w:rsidRPr="009A1CB8" w:rsidRDefault="009A1CB8" w:rsidP="009A1CB8">
      <w:pPr>
        <w:spacing w:before="60"/>
        <w:jc w:val="both"/>
        <w:rPr>
          <w:sz w:val="20"/>
          <w:szCs w:val="20"/>
        </w:rPr>
      </w:pPr>
      <w:r w:rsidRPr="009A1CB8">
        <w:rPr>
          <w:rFonts w:hint="eastAsia"/>
          <w:sz w:val="20"/>
          <w:szCs w:val="20"/>
        </w:rPr>
        <w:t>A</w:t>
      </w:r>
      <w:r w:rsidRPr="009A1CB8">
        <w:rPr>
          <w:sz w:val="20"/>
          <w:szCs w:val="20"/>
        </w:rPr>
        <w:t>fter we check the link budget, we are ok to only consider CP-OFDM waveform.</w:t>
      </w:r>
    </w:p>
    <w:p w14:paraId="246FFABA" w14:textId="19D2C738" w:rsidR="009A1CB8" w:rsidRPr="00655088" w:rsidRDefault="009A1CB8" w:rsidP="009A1CB8">
      <w:pPr>
        <w:spacing w:before="60"/>
        <w:jc w:val="both"/>
        <w:rPr>
          <w:b/>
          <w:bCs/>
          <w:i/>
          <w:iCs/>
          <w:sz w:val="20"/>
          <w:szCs w:val="20"/>
        </w:rPr>
      </w:pPr>
      <w:r w:rsidRPr="00C05530">
        <w:rPr>
          <w:b/>
          <w:bCs/>
          <w:i/>
          <w:iCs/>
          <w:sz w:val="20"/>
          <w:szCs w:val="20"/>
        </w:rPr>
        <w:t xml:space="preserve">Proposal </w:t>
      </w:r>
      <w:r w:rsidR="004E0F29">
        <w:rPr>
          <w:b/>
          <w:bCs/>
          <w:i/>
          <w:iCs/>
          <w:sz w:val="20"/>
          <w:szCs w:val="20"/>
        </w:rPr>
        <w:t>7</w:t>
      </w:r>
      <w:r w:rsidRPr="00C05530">
        <w:rPr>
          <w:b/>
          <w:bCs/>
          <w:i/>
          <w:iCs/>
          <w:sz w:val="20"/>
          <w:szCs w:val="20"/>
        </w:rPr>
        <w:t xml:space="preserve">: </w:t>
      </w:r>
      <w:r>
        <w:rPr>
          <w:b/>
          <w:bCs/>
          <w:i/>
          <w:iCs/>
          <w:sz w:val="20"/>
          <w:szCs w:val="20"/>
        </w:rPr>
        <w:t>Only consider CP-OFDM</w:t>
      </w:r>
      <w:r w:rsidR="004E0F29">
        <w:rPr>
          <w:b/>
          <w:bCs/>
          <w:i/>
          <w:iCs/>
          <w:sz w:val="20"/>
          <w:szCs w:val="20"/>
        </w:rPr>
        <w:t>.</w:t>
      </w:r>
    </w:p>
    <w:p w14:paraId="6699D4B7" w14:textId="77777777" w:rsidR="00BA13A8" w:rsidRPr="005C7754" w:rsidRDefault="00BA13A8" w:rsidP="005C7754">
      <w:pPr>
        <w:spacing w:beforeLines="50" w:before="156"/>
        <w:rPr>
          <w:b/>
          <w:i/>
          <w:iCs/>
          <w:sz w:val="20"/>
          <w:szCs w:val="20"/>
          <w:u w:val="single"/>
          <w:lang w:eastAsia="ko-KR"/>
        </w:rPr>
      </w:pPr>
      <w:r w:rsidRPr="00BA13A8">
        <w:rPr>
          <w:b/>
          <w:i/>
          <w:iCs/>
          <w:sz w:val="20"/>
          <w:szCs w:val="20"/>
          <w:u w:val="single"/>
          <w:lang w:eastAsia="ko-KR"/>
        </w:rPr>
        <w:t xml:space="preserve">Issue 3-7: Test metric </w:t>
      </w:r>
    </w:p>
    <w:p w14:paraId="3682673E" w14:textId="77777777" w:rsidR="00BA13A8" w:rsidRPr="00BA13A8" w:rsidRDefault="00BA13A8" w:rsidP="000E7F61">
      <w:pPr>
        <w:pStyle w:val="af9"/>
        <w:numPr>
          <w:ilvl w:val="0"/>
          <w:numId w:val="21"/>
        </w:numPr>
        <w:autoSpaceDN w:val="0"/>
        <w:spacing w:after="60"/>
        <w:ind w:left="1208" w:firstLineChars="0" w:hanging="357"/>
        <w:rPr>
          <w:rFonts w:eastAsia="宋体"/>
          <w:i/>
          <w:iCs/>
          <w:sz w:val="20"/>
          <w:szCs w:val="20"/>
          <w:lang w:val="en-GB"/>
        </w:rPr>
      </w:pPr>
      <w:r w:rsidRPr="00BA13A8">
        <w:rPr>
          <w:rFonts w:eastAsia="宋体"/>
          <w:i/>
          <w:iCs/>
          <w:sz w:val="20"/>
          <w:szCs w:val="20"/>
        </w:rPr>
        <w:t xml:space="preserve">Option 1: </w:t>
      </w:r>
      <w:r w:rsidRPr="00BA13A8">
        <w:rPr>
          <w:rFonts w:eastAsia="Yu Mincho"/>
          <w:i/>
          <w:iCs/>
          <w:sz w:val="20"/>
          <w:szCs w:val="20"/>
        </w:rPr>
        <w:t>Consider 70% and 30% throughput requirements for ATG PUSCH demodulation</w:t>
      </w:r>
      <w:r w:rsidRPr="00BA13A8">
        <w:rPr>
          <w:rFonts w:eastAsia="等线"/>
          <w:i/>
          <w:iCs/>
          <w:sz w:val="20"/>
          <w:szCs w:val="20"/>
        </w:rPr>
        <w:t xml:space="preserve">. </w:t>
      </w:r>
    </w:p>
    <w:p w14:paraId="43BF8B8B" w14:textId="77777777" w:rsidR="00BA13A8" w:rsidRPr="00BA13A8" w:rsidRDefault="00BA13A8" w:rsidP="00BA13A8">
      <w:pPr>
        <w:pStyle w:val="af9"/>
        <w:numPr>
          <w:ilvl w:val="0"/>
          <w:numId w:val="21"/>
        </w:numPr>
        <w:autoSpaceDN w:val="0"/>
        <w:spacing w:after="120"/>
        <w:ind w:left="1212" w:firstLineChars="0"/>
        <w:rPr>
          <w:rFonts w:eastAsia="宋体"/>
          <w:i/>
          <w:iCs/>
          <w:sz w:val="20"/>
          <w:szCs w:val="20"/>
        </w:rPr>
      </w:pPr>
      <w:r w:rsidRPr="00BA13A8">
        <w:rPr>
          <w:rFonts w:eastAsia="等线"/>
          <w:i/>
          <w:iCs/>
          <w:sz w:val="20"/>
          <w:szCs w:val="20"/>
        </w:rPr>
        <w:t xml:space="preserve">Option 2: </w:t>
      </w:r>
      <w:r w:rsidRPr="00BA13A8">
        <w:rPr>
          <w:rFonts w:eastAsia="Yu Mincho"/>
          <w:i/>
          <w:iCs/>
          <w:sz w:val="20"/>
          <w:szCs w:val="20"/>
        </w:rPr>
        <w:t>70% throughput requirements</w:t>
      </w:r>
      <w:r w:rsidRPr="00BA13A8">
        <w:rPr>
          <w:i/>
          <w:iCs/>
          <w:sz w:val="20"/>
          <w:szCs w:val="20"/>
        </w:rPr>
        <w:t xml:space="preserve"> </w:t>
      </w:r>
    </w:p>
    <w:p w14:paraId="7D2CDBA8" w14:textId="09B19792" w:rsidR="00BA13A8" w:rsidRDefault="005C7754" w:rsidP="000E7F61">
      <w:pPr>
        <w:spacing w:before="60"/>
        <w:jc w:val="both"/>
        <w:rPr>
          <w:sz w:val="20"/>
          <w:szCs w:val="20"/>
        </w:rPr>
      </w:pPr>
      <w:r w:rsidRPr="000E7F61">
        <w:rPr>
          <w:rFonts w:hint="eastAsia"/>
          <w:sz w:val="20"/>
          <w:szCs w:val="20"/>
        </w:rPr>
        <w:t>W</w:t>
      </w:r>
      <w:r w:rsidRPr="000E7F61">
        <w:rPr>
          <w:sz w:val="20"/>
          <w:szCs w:val="20"/>
        </w:rPr>
        <w:t>ith AWGN channel</w:t>
      </w:r>
      <w:r w:rsidR="000E7F61" w:rsidRPr="000E7F61">
        <w:rPr>
          <w:sz w:val="20"/>
          <w:szCs w:val="20"/>
        </w:rPr>
        <w:t xml:space="preserve">, the SNR for 70% and 30% TP </w:t>
      </w:r>
      <w:r w:rsidR="006A78DA">
        <w:rPr>
          <w:sz w:val="20"/>
          <w:szCs w:val="20"/>
        </w:rPr>
        <w:t>are</w:t>
      </w:r>
      <w:r w:rsidR="000E7F61" w:rsidRPr="000E7F61">
        <w:rPr>
          <w:sz w:val="20"/>
          <w:szCs w:val="20"/>
        </w:rPr>
        <w:t xml:space="preserve"> </w:t>
      </w:r>
      <w:r w:rsidR="002F20CC">
        <w:rPr>
          <w:sz w:val="20"/>
          <w:szCs w:val="20"/>
        </w:rPr>
        <w:t>very close</w:t>
      </w:r>
      <w:r w:rsidR="006A78DA">
        <w:rPr>
          <w:sz w:val="20"/>
          <w:szCs w:val="20"/>
        </w:rPr>
        <w:t>.</w:t>
      </w:r>
      <w:r w:rsidR="00BE1B69">
        <w:rPr>
          <w:sz w:val="20"/>
          <w:szCs w:val="20"/>
        </w:rPr>
        <w:t xml:space="preserve"> 70% TP is enough for demodulation performance verification.</w:t>
      </w:r>
    </w:p>
    <w:p w14:paraId="289518BD" w14:textId="28B243EE" w:rsidR="002F20CC" w:rsidRPr="00655088" w:rsidRDefault="002F20CC" w:rsidP="002F20CC">
      <w:pPr>
        <w:spacing w:before="60"/>
        <w:jc w:val="both"/>
        <w:rPr>
          <w:b/>
          <w:bCs/>
          <w:i/>
          <w:iCs/>
          <w:sz w:val="20"/>
          <w:szCs w:val="20"/>
        </w:rPr>
      </w:pPr>
      <w:r w:rsidRPr="00C05530">
        <w:rPr>
          <w:b/>
          <w:bCs/>
          <w:i/>
          <w:iCs/>
          <w:sz w:val="20"/>
          <w:szCs w:val="20"/>
        </w:rPr>
        <w:t xml:space="preserve">Proposal </w:t>
      </w:r>
      <w:r>
        <w:rPr>
          <w:b/>
          <w:bCs/>
          <w:i/>
          <w:iCs/>
          <w:sz w:val="20"/>
          <w:szCs w:val="20"/>
        </w:rPr>
        <w:t>8</w:t>
      </w:r>
      <w:r w:rsidRPr="00C05530">
        <w:rPr>
          <w:b/>
          <w:bCs/>
          <w:i/>
          <w:iCs/>
          <w:sz w:val="20"/>
          <w:szCs w:val="20"/>
        </w:rPr>
        <w:t xml:space="preserve">: </w:t>
      </w:r>
      <w:r w:rsidR="00BE1B69">
        <w:rPr>
          <w:b/>
          <w:bCs/>
          <w:i/>
          <w:iCs/>
          <w:sz w:val="20"/>
          <w:szCs w:val="20"/>
        </w:rPr>
        <w:t>Use 70% throughput as test metric.</w:t>
      </w:r>
    </w:p>
    <w:p w14:paraId="3CF3B93D" w14:textId="77777777" w:rsidR="00BA13A8" w:rsidRPr="000E7F61" w:rsidRDefault="00BA13A8" w:rsidP="000E7F61">
      <w:pPr>
        <w:spacing w:beforeLines="50" w:before="156"/>
        <w:rPr>
          <w:b/>
          <w:i/>
          <w:iCs/>
          <w:sz w:val="20"/>
          <w:szCs w:val="20"/>
          <w:u w:val="single"/>
          <w:lang w:eastAsia="ko-KR"/>
        </w:rPr>
      </w:pPr>
      <w:r w:rsidRPr="00BA13A8">
        <w:rPr>
          <w:b/>
          <w:i/>
          <w:iCs/>
          <w:sz w:val="20"/>
          <w:szCs w:val="20"/>
          <w:u w:val="single"/>
          <w:lang w:eastAsia="ko-KR"/>
        </w:rPr>
        <w:t>Issue 3-10: Other parameters</w:t>
      </w:r>
    </w:p>
    <w:p w14:paraId="6D1620B7" w14:textId="77777777" w:rsidR="00BA13A8" w:rsidRPr="00BA13A8" w:rsidRDefault="00BA13A8" w:rsidP="00BA13A8">
      <w:pPr>
        <w:pStyle w:val="af9"/>
        <w:numPr>
          <w:ilvl w:val="1"/>
          <w:numId w:val="21"/>
        </w:numPr>
        <w:autoSpaceDN w:val="0"/>
        <w:spacing w:after="120"/>
        <w:ind w:left="1440" w:firstLineChars="0"/>
        <w:rPr>
          <w:rFonts w:eastAsia="宋体"/>
          <w:i/>
          <w:iCs/>
          <w:sz w:val="20"/>
          <w:szCs w:val="20"/>
          <w:lang w:val="en-GB"/>
        </w:rPr>
      </w:pPr>
      <w:r w:rsidRPr="00BA13A8">
        <w:rPr>
          <w:rFonts w:eastAsia="宋体"/>
          <w:i/>
          <w:iCs/>
          <w:sz w:val="20"/>
          <w:szCs w:val="20"/>
        </w:rPr>
        <w:lastRenderedPageBreak/>
        <w:t>Option 1:</w:t>
      </w:r>
      <w:r w:rsidRPr="00BA13A8">
        <w:rPr>
          <w:rFonts w:eastAsia="Yu Mincho"/>
          <w:i/>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76"/>
        <w:gridCol w:w="3603"/>
        <w:gridCol w:w="2426"/>
      </w:tblGrid>
      <w:tr w:rsidR="00BA13A8" w:rsidRPr="00BA13A8" w14:paraId="33BD88DE" w14:textId="77777777" w:rsidTr="00BA13A8">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4F1F83B" w14:textId="6626A8F1" w:rsidR="00BA13A8" w:rsidRPr="00BA13A8" w:rsidRDefault="0086666D">
            <w:pPr>
              <w:pStyle w:val="TAH"/>
              <w:rPr>
                <w:rFonts w:ascii="Times New Roman" w:eastAsia="宋体" w:hAnsi="Times New Roman"/>
                <w:i/>
                <w:iCs/>
                <w:sz w:val="20"/>
                <w:szCs w:val="20"/>
                <w:lang w:eastAsia="en-US"/>
              </w:rPr>
            </w:pPr>
            <w:r>
              <w:rPr>
                <w:rFonts w:ascii="Times New Roman" w:hAnsi="Times New Roman"/>
                <w:i/>
                <w:iCs/>
                <w:sz w:val="20"/>
                <w:szCs w:val="20"/>
              </w:rPr>
              <w:t>parameters</w:t>
            </w:r>
          </w:p>
        </w:tc>
        <w:tc>
          <w:tcPr>
            <w:tcW w:w="0" w:type="auto"/>
            <w:tcBorders>
              <w:top w:val="single" w:sz="4" w:space="0" w:color="auto"/>
              <w:left w:val="single" w:sz="6" w:space="0" w:color="auto"/>
              <w:bottom w:val="single" w:sz="6" w:space="0" w:color="auto"/>
              <w:right w:val="single" w:sz="4" w:space="0" w:color="auto"/>
            </w:tcBorders>
            <w:vAlign w:val="center"/>
            <w:hideMark/>
          </w:tcPr>
          <w:p w14:paraId="51CCAAB3" w14:textId="77777777" w:rsidR="00BA13A8" w:rsidRPr="00BA13A8" w:rsidRDefault="00BA13A8">
            <w:pPr>
              <w:pStyle w:val="TAH"/>
              <w:rPr>
                <w:rFonts w:ascii="Times New Roman" w:eastAsia="Yu Mincho Light" w:hAnsi="Times New Roman"/>
                <w:i/>
                <w:iCs/>
                <w:sz w:val="20"/>
                <w:szCs w:val="20"/>
              </w:rPr>
            </w:pPr>
            <w:r w:rsidRPr="00BA13A8">
              <w:rPr>
                <w:rFonts w:ascii="Times New Roman" w:hAnsi="Times New Roman"/>
                <w:i/>
                <w:iCs/>
                <w:sz w:val="20"/>
                <w:szCs w:val="20"/>
              </w:rPr>
              <w:t>Value</w:t>
            </w:r>
          </w:p>
        </w:tc>
      </w:tr>
      <w:tr w:rsidR="00BA13A8" w:rsidRPr="00BA13A8" w14:paraId="18E88C4C" w14:textId="77777777" w:rsidTr="00BA13A8">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9387F73"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77E073D"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rPr>
              <w:t>[Issue 3-6]</w:t>
            </w:r>
          </w:p>
        </w:tc>
      </w:tr>
      <w:tr w:rsidR="00BA13A8" w:rsidRPr="00BA13A8" w14:paraId="48F02BEF" w14:textId="77777777" w:rsidTr="00BA13A8">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5B10FC"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75110" w14:textId="77777777" w:rsidR="00BA13A8" w:rsidRPr="00BA13A8" w:rsidRDefault="00BA13A8">
            <w:pPr>
              <w:pStyle w:val="TAL"/>
              <w:rPr>
                <w:rFonts w:ascii="Times New Roman" w:hAnsi="Times New Roman"/>
                <w:i/>
                <w:iCs/>
                <w:sz w:val="20"/>
                <w:lang w:val="en-US"/>
              </w:rPr>
            </w:pPr>
            <w:r w:rsidRPr="00BA13A8">
              <w:rPr>
                <w:rFonts w:ascii="Times New Roman" w:hAnsi="Times New Roman"/>
                <w:i/>
                <w:iCs/>
                <w:sz w:val="20"/>
                <w:lang w:val="en-US"/>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9DDB185" w14:textId="77777777" w:rsidR="00BA13A8" w:rsidRPr="00BA13A8" w:rsidRDefault="00BA13A8">
            <w:pPr>
              <w:pStyle w:val="TAC"/>
              <w:rPr>
                <w:rFonts w:ascii="Times New Roman" w:hAnsi="Times New Roman"/>
                <w:i/>
                <w:iCs/>
                <w:sz w:val="20"/>
                <w:szCs w:val="20"/>
                <w:lang w:val="zh-CN"/>
              </w:rPr>
            </w:pPr>
            <w:r w:rsidRPr="00BA13A8">
              <w:rPr>
                <w:rFonts w:ascii="Times New Roman" w:hAnsi="Times New Roman"/>
                <w:i/>
                <w:iCs/>
                <w:sz w:val="20"/>
                <w:szCs w:val="20"/>
              </w:rPr>
              <w:t>4</w:t>
            </w:r>
          </w:p>
        </w:tc>
      </w:tr>
      <w:tr w:rsidR="00BA13A8" w:rsidRPr="00BA13A8" w14:paraId="2024BCBC"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D249F7"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6C4FE9"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7C428CE9"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lang w:val="fr-FR"/>
              </w:rPr>
              <w:t>0, 2, 3, 1</w:t>
            </w:r>
          </w:p>
        </w:tc>
      </w:tr>
      <w:tr w:rsidR="00BA13A8" w:rsidRPr="00BA13A8" w14:paraId="4B2A620B" w14:textId="77777777" w:rsidTr="00BA13A8">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6935F7"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2B480B04"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B5A78" w14:textId="77777777" w:rsidR="00BA13A8" w:rsidRPr="00BA13A8" w:rsidRDefault="00BA13A8">
            <w:pPr>
              <w:pStyle w:val="TAC"/>
              <w:rPr>
                <w:rFonts w:ascii="Times New Roman" w:hAnsi="Times New Roman"/>
                <w:i/>
                <w:iCs/>
                <w:sz w:val="20"/>
                <w:szCs w:val="20"/>
                <w:lang w:val="fr-FR"/>
              </w:rPr>
            </w:pPr>
            <w:r w:rsidRPr="00BA13A8">
              <w:rPr>
                <w:rFonts w:ascii="Times New Roman" w:hAnsi="Times New Roman"/>
                <w:i/>
                <w:iCs/>
                <w:sz w:val="20"/>
                <w:szCs w:val="20"/>
              </w:rPr>
              <w:t>1</w:t>
            </w:r>
          </w:p>
        </w:tc>
      </w:tr>
      <w:tr w:rsidR="00BA13A8" w:rsidRPr="00BA13A8" w14:paraId="3C66BC31"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4001F88"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C66E97" w14:textId="77777777" w:rsidR="00BA13A8" w:rsidRPr="00BA13A8" w:rsidRDefault="00BA13A8">
            <w:pPr>
              <w:pStyle w:val="TAL"/>
              <w:rPr>
                <w:rFonts w:ascii="Times New Roman" w:hAnsi="Times New Roman"/>
                <w:i/>
                <w:iCs/>
                <w:sz w:val="20"/>
                <w:lang w:val="zh-CN"/>
              </w:rPr>
            </w:pPr>
            <w:r w:rsidRPr="00BA13A8">
              <w:rPr>
                <w:rFonts w:ascii="Times New Roman" w:hAnsi="Times New Roman"/>
                <w:i/>
                <w:iCs/>
                <w:sz w:val="20"/>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6E8D4396"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rPr>
              <w:t>single-symbol DM-RS</w:t>
            </w:r>
          </w:p>
        </w:tc>
      </w:tr>
      <w:tr w:rsidR="00BA13A8" w:rsidRPr="00BA13A8" w14:paraId="1F92AC32"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4E7074"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83CE502" w14:textId="77777777" w:rsidR="00BA13A8" w:rsidRPr="00BA13A8" w:rsidRDefault="00BA13A8">
            <w:pPr>
              <w:pStyle w:val="TAL"/>
              <w:rPr>
                <w:rFonts w:ascii="Times New Roman" w:hAnsi="Times New Roman"/>
                <w:i/>
                <w:iCs/>
                <w:sz w:val="20"/>
              </w:rPr>
            </w:pPr>
            <w:r w:rsidRPr="00BA13A8">
              <w:rPr>
                <w:rFonts w:ascii="Times New Roman" w:hAnsi="Times New Roman"/>
                <w:i/>
                <w:iCs/>
                <w:sz w:val="20"/>
                <w:lang w:eastAsia="zh-CN"/>
              </w:rPr>
              <w:t>Additional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32A79E2"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rPr>
              <w:t>[Issue 3-8]</w:t>
            </w:r>
          </w:p>
        </w:tc>
      </w:tr>
      <w:tr w:rsidR="00BA13A8" w:rsidRPr="00BA13A8" w14:paraId="57000CC3"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E4AC84"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BB2030" w14:textId="77777777" w:rsidR="00BA13A8" w:rsidRPr="00BA13A8" w:rsidRDefault="00BA13A8">
            <w:pPr>
              <w:pStyle w:val="TAL"/>
              <w:rPr>
                <w:rFonts w:ascii="Times New Roman" w:hAnsi="Times New Roman"/>
                <w:i/>
                <w:iCs/>
                <w:sz w:val="20"/>
                <w:lang w:val="en-US" w:eastAsia="zh-CN"/>
              </w:rPr>
            </w:pPr>
            <w:r w:rsidRPr="00BA13A8">
              <w:rPr>
                <w:rFonts w:ascii="Times New Roman" w:hAnsi="Times New Roman"/>
                <w:i/>
                <w:iCs/>
                <w:sz w:val="20"/>
                <w:lang w:val="en-US"/>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40CEC248" w14:textId="77777777" w:rsidR="00BA13A8" w:rsidRPr="00BA13A8" w:rsidRDefault="00BA13A8">
            <w:pPr>
              <w:pStyle w:val="TAC"/>
              <w:rPr>
                <w:rFonts w:ascii="Times New Roman" w:hAnsi="Times New Roman"/>
                <w:i/>
                <w:iCs/>
                <w:sz w:val="20"/>
                <w:szCs w:val="20"/>
                <w:lang w:val="zh-CN" w:eastAsia="en-US"/>
              </w:rPr>
            </w:pPr>
            <w:r w:rsidRPr="00BA13A8">
              <w:rPr>
                <w:rFonts w:ascii="Times New Roman" w:hAnsi="Times New Roman"/>
                <w:i/>
                <w:iCs/>
                <w:sz w:val="20"/>
                <w:szCs w:val="20"/>
              </w:rPr>
              <w:t>2</w:t>
            </w:r>
          </w:p>
        </w:tc>
      </w:tr>
      <w:tr w:rsidR="00BA13A8" w:rsidRPr="00BA13A8" w14:paraId="665CE603"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F66F0E"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0F3A3D" w14:textId="77777777" w:rsidR="00BA13A8" w:rsidRPr="00BA13A8" w:rsidRDefault="00BA13A8">
            <w:pPr>
              <w:pStyle w:val="TAL"/>
              <w:rPr>
                <w:rFonts w:ascii="Times New Roman" w:hAnsi="Times New Roman"/>
                <w:i/>
                <w:iCs/>
                <w:sz w:val="20"/>
                <w:lang w:val="en-US"/>
              </w:rPr>
            </w:pPr>
            <w:r w:rsidRPr="00BA13A8">
              <w:rPr>
                <w:rFonts w:ascii="Times New Roman" w:hAnsi="Times New Roman"/>
                <w:i/>
                <w:iCs/>
                <w:sz w:val="20"/>
                <w:lang w:val="en-US"/>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5739FAF1" w14:textId="77777777" w:rsidR="00BA13A8" w:rsidRPr="00BA13A8" w:rsidRDefault="00BA13A8">
            <w:pPr>
              <w:pStyle w:val="TAC"/>
              <w:rPr>
                <w:rFonts w:ascii="Times New Roman" w:hAnsi="Times New Roman"/>
                <w:i/>
                <w:iCs/>
                <w:sz w:val="20"/>
                <w:szCs w:val="20"/>
                <w:lang w:val="zh-CN"/>
              </w:rPr>
            </w:pPr>
            <w:r w:rsidRPr="00BA13A8">
              <w:rPr>
                <w:rFonts w:ascii="Times New Roman" w:hAnsi="Times New Roman"/>
                <w:i/>
                <w:iCs/>
                <w:sz w:val="20"/>
                <w:szCs w:val="20"/>
              </w:rPr>
              <w:t>-3 dB</w:t>
            </w:r>
          </w:p>
        </w:tc>
      </w:tr>
      <w:tr w:rsidR="00BA13A8" w:rsidRPr="00BA13A8" w14:paraId="299D5472"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F0E19A"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80B829F"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DM-RS port</w:t>
            </w:r>
          </w:p>
        </w:tc>
        <w:tc>
          <w:tcPr>
            <w:tcW w:w="0" w:type="auto"/>
            <w:tcBorders>
              <w:top w:val="single" w:sz="6" w:space="0" w:color="auto"/>
              <w:left w:val="single" w:sz="6" w:space="0" w:color="auto"/>
              <w:bottom w:val="single" w:sz="6" w:space="0" w:color="auto"/>
              <w:right w:val="single" w:sz="4" w:space="0" w:color="auto"/>
            </w:tcBorders>
            <w:vAlign w:val="center"/>
            <w:hideMark/>
          </w:tcPr>
          <w:p w14:paraId="6C9EF802"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rPr>
              <w:t>{0}</w:t>
            </w:r>
          </w:p>
        </w:tc>
      </w:tr>
      <w:tr w:rsidR="00BA13A8" w:rsidRPr="00BA13A8" w14:paraId="2342B207"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3BD6CAA"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4FE61AA"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DF5A189"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rPr>
              <w:t>N</w:t>
            </w:r>
            <w:r w:rsidRPr="00BA13A8">
              <w:rPr>
                <w:rFonts w:ascii="Times New Roman" w:hAnsi="Times New Roman"/>
                <w:i/>
                <w:iCs/>
                <w:sz w:val="20"/>
                <w:szCs w:val="20"/>
                <w:vertAlign w:val="subscript"/>
              </w:rPr>
              <w:t>ID</w:t>
            </w:r>
            <w:r w:rsidRPr="00BA13A8">
              <w:rPr>
                <w:rFonts w:ascii="Times New Roman" w:hAnsi="Times New Roman"/>
                <w:i/>
                <w:iCs/>
                <w:sz w:val="20"/>
                <w:szCs w:val="20"/>
                <w:vertAlign w:val="superscript"/>
              </w:rPr>
              <w:t>0</w:t>
            </w:r>
            <w:r w:rsidRPr="00BA13A8">
              <w:rPr>
                <w:rFonts w:ascii="Times New Roman" w:hAnsi="Times New Roman"/>
                <w:i/>
                <w:iCs/>
                <w:sz w:val="20"/>
                <w:szCs w:val="20"/>
              </w:rPr>
              <w:t>=0, n</w:t>
            </w:r>
            <w:r w:rsidRPr="00BA13A8">
              <w:rPr>
                <w:rFonts w:ascii="Times New Roman" w:hAnsi="Times New Roman"/>
                <w:i/>
                <w:iCs/>
                <w:sz w:val="20"/>
                <w:szCs w:val="20"/>
                <w:vertAlign w:val="subscript"/>
              </w:rPr>
              <w:t>SCID</w:t>
            </w:r>
            <w:r w:rsidRPr="00BA13A8">
              <w:rPr>
                <w:rFonts w:ascii="Times New Roman" w:hAnsi="Times New Roman"/>
                <w:i/>
                <w:iCs/>
                <w:sz w:val="20"/>
                <w:szCs w:val="20"/>
              </w:rPr>
              <w:t xml:space="preserve"> =0</w:t>
            </w:r>
          </w:p>
        </w:tc>
      </w:tr>
      <w:tr w:rsidR="00BA13A8" w:rsidRPr="00BA13A8" w14:paraId="2B283F82" w14:textId="77777777" w:rsidTr="00BA13A8">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0B4854B"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386A646A" w14:textId="77777777" w:rsidR="00BA13A8" w:rsidRPr="00BA13A8" w:rsidRDefault="00BA13A8">
            <w:pPr>
              <w:pStyle w:val="TAL"/>
              <w:rPr>
                <w:rFonts w:ascii="Times New Roman" w:hAnsi="Times New Roman"/>
                <w:i/>
                <w:iCs/>
                <w:sz w:val="20"/>
              </w:rPr>
            </w:pPr>
            <w:r w:rsidRPr="00BA13A8">
              <w:rPr>
                <w:rFonts w:ascii="Times New Roman" w:eastAsia="Batang" w:hAnsi="Times New Roman"/>
                <w:i/>
                <w:iCs/>
                <w:sz w:val="20"/>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49B0C00"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rPr>
              <w:t>A, B</w:t>
            </w:r>
          </w:p>
        </w:tc>
      </w:tr>
      <w:tr w:rsidR="00BA13A8" w:rsidRPr="00BA13A8" w14:paraId="2F3E4AD4"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191A18"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0AE994" w14:textId="77777777" w:rsidR="00BA13A8" w:rsidRPr="00BA13A8" w:rsidRDefault="00BA13A8">
            <w:pPr>
              <w:pStyle w:val="TAL"/>
              <w:rPr>
                <w:rFonts w:ascii="Times New Roman" w:eastAsia="Batang" w:hAnsi="Times New Roman"/>
                <w:i/>
                <w:iCs/>
                <w:sz w:val="20"/>
              </w:rPr>
            </w:pPr>
            <w:r w:rsidRPr="00BA13A8">
              <w:rPr>
                <w:rFonts w:ascii="Times New Roman" w:hAnsi="Times New Roman"/>
                <w:i/>
                <w:iCs/>
                <w:sz w:val="20"/>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35AFAAF5" w14:textId="77777777" w:rsidR="00BA13A8" w:rsidRPr="00BA13A8" w:rsidRDefault="00BA13A8">
            <w:pPr>
              <w:pStyle w:val="TAC"/>
              <w:rPr>
                <w:rFonts w:ascii="Times New Roman" w:eastAsia="宋体" w:hAnsi="Times New Roman"/>
                <w:i/>
                <w:iCs/>
                <w:sz w:val="20"/>
                <w:szCs w:val="20"/>
              </w:rPr>
            </w:pPr>
            <w:r w:rsidRPr="00BA13A8">
              <w:rPr>
                <w:rFonts w:ascii="Times New Roman" w:hAnsi="Times New Roman"/>
                <w:i/>
                <w:iCs/>
                <w:sz w:val="20"/>
                <w:szCs w:val="20"/>
              </w:rPr>
              <w:t xml:space="preserve">0 </w:t>
            </w:r>
          </w:p>
        </w:tc>
      </w:tr>
      <w:tr w:rsidR="00BA13A8" w:rsidRPr="00BA13A8" w14:paraId="0750D490"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C967FC"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A6CE2A" w14:textId="77777777" w:rsidR="00BA13A8" w:rsidRPr="00BA13A8" w:rsidRDefault="00BA13A8">
            <w:pPr>
              <w:pStyle w:val="TAL"/>
              <w:rPr>
                <w:rFonts w:ascii="Times New Roman" w:eastAsia="Yu Mincho Light" w:hAnsi="Times New Roman"/>
                <w:i/>
                <w:iCs/>
                <w:sz w:val="20"/>
              </w:rPr>
            </w:pPr>
            <w:r w:rsidRPr="00BA13A8">
              <w:rPr>
                <w:rFonts w:ascii="Times New Roman" w:hAnsi="Times New Roman"/>
                <w:i/>
                <w:iCs/>
                <w:sz w:val="20"/>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7A40141F"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rPr>
              <w:t xml:space="preserve">14 </w:t>
            </w:r>
          </w:p>
        </w:tc>
      </w:tr>
      <w:tr w:rsidR="00BA13A8" w:rsidRPr="00BA13A8" w14:paraId="006711E8" w14:textId="77777777" w:rsidTr="00BA13A8">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2F74FFC"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24C44ED0"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1A105A5B"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rPr>
              <w:t>Full applicable test bandwidth</w:t>
            </w:r>
          </w:p>
        </w:tc>
      </w:tr>
      <w:tr w:rsidR="00BA13A8" w:rsidRPr="00BA13A8" w14:paraId="553219DD" w14:textId="77777777" w:rsidTr="00BA13A8">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269147" w14:textId="77777777" w:rsidR="00BA13A8" w:rsidRPr="00BA13A8" w:rsidRDefault="00BA13A8">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A019C7" w14:textId="77777777" w:rsidR="00BA13A8" w:rsidRPr="00BA13A8" w:rsidRDefault="00BA13A8">
            <w:pPr>
              <w:pStyle w:val="TAL"/>
              <w:rPr>
                <w:rFonts w:ascii="Times New Roman" w:hAnsi="Times New Roman"/>
                <w:i/>
                <w:iCs/>
                <w:sz w:val="20"/>
              </w:rPr>
            </w:pPr>
            <w:r w:rsidRPr="00BA13A8">
              <w:rPr>
                <w:rFonts w:ascii="Times New Roman" w:hAnsi="Times New Roman"/>
                <w:i/>
                <w:iCs/>
                <w:sz w:val="20"/>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6809A5FF" w14:textId="77777777" w:rsidR="00BA13A8" w:rsidRPr="00BA13A8" w:rsidRDefault="00BA13A8">
            <w:pPr>
              <w:pStyle w:val="TAC"/>
              <w:rPr>
                <w:rFonts w:ascii="Times New Roman" w:hAnsi="Times New Roman"/>
                <w:i/>
                <w:iCs/>
                <w:sz w:val="20"/>
                <w:szCs w:val="20"/>
              </w:rPr>
            </w:pPr>
            <w:r w:rsidRPr="00BA13A8">
              <w:rPr>
                <w:rFonts w:ascii="Times New Roman" w:hAnsi="Times New Roman"/>
                <w:i/>
                <w:iCs/>
                <w:sz w:val="20"/>
                <w:szCs w:val="20"/>
              </w:rPr>
              <w:t>Disabled</w:t>
            </w:r>
          </w:p>
        </w:tc>
      </w:tr>
      <w:tr w:rsidR="00BA13A8" w:rsidRPr="00BA13A8" w14:paraId="2987C201" w14:textId="77777777" w:rsidTr="00BA13A8">
        <w:trPr>
          <w:cantSplit/>
          <w:jc w:val="center"/>
        </w:trPr>
        <w:tc>
          <w:tcPr>
            <w:tcW w:w="0" w:type="auto"/>
            <w:gridSpan w:val="2"/>
            <w:tcBorders>
              <w:top w:val="single" w:sz="6" w:space="0" w:color="auto"/>
              <w:left w:val="single" w:sz="4" w:space="0" w:color="auto"/>
              <w:bottom w:val="single" w:sz="4" w:space="0" w:color="auto"/>
              <w:right w:val="single" w:sz="6" w:space="0" w:color="auto"/>
            </w:tcBorders>
            <w:vAlign w:val="center"/>
            <w:hideMark/>
          </w:tcPr>
          <w:p w14:paraId="7E171CEE" w14:textId="77777777" w:rsidR="00BA13A8" w:rsidRPr="00BA13A8" w:rsidRDefault="00BA13A8">
            <w:pPr>
              <w:pStyle w:val="TAL"/>
              <w:rPr>
                <w:rFonts w:ascii="Times New Roman" w:hAnsi="Times New Roman"/>
                <w:i/>
                <w:iCs/>
                <w:sz w:val="20"/>
                <w:lang w:val="en-US"/>
              </w:rPr>
            </w:pPr>
            <w:r w:rsidRPr="00BA13A8">
              <w:rPr>
                <w:rFonts w:ascii="Times New Roman" w:hAnsi="Times New Roman"/>
                <w:i/>
                <w:iCs/>
                <w:sz w:val="20"/>
                <w:lang w:val="en-US"/>
              </w:rPr>
              <w:t>Code block group based PUSCH transmission</w:t>
            </w:r>
          </w:p>
        </w:tc>
        <w:tc>
          <w:tcPr>
            <w:tcW w:w="0" w:type="auto"/>
            <w:tcBorders>
              <w:top w:val="single" w:sz="6" w:space="0" w:color="auto"/>
              <w:left w:val="single" w:sz="6" w:space="0" w:color="auto"/>
              <w:bottom w:val="single" w:sz="4" w:space="0" w:color="auto"/>
              <w:right w:val="single" w:sz="4" w:space="0" w:color="auto"/>
            </w:tcBorders>
            <w:vAlign w:val="center"/>
            <w:hideMark/>
          </w:tcPr>
          <w:p w14:paraId="57BDDB02" w14:textId="77777777" w:rsidR="00BA13A8" w:rsidRPr="00BA13A8" w:rsidRDefault="00BA13A8">
            <w:pPr>
              <w:pStyle w:val="TAC"/>
              <w:rPr>
                <w:rFonts w:ascii="Times New Roman" w:hAnsi="Times New Roman"/>
                <w:i/>
                <w:iCs/>
                <w:sz w:val="20"/>
                <w:szCs w:val="20"/>
                <w:lang w:val="zh-CN"/>
              </w:rPr>
            </w:pPr>
            <w:r w:rsidRPr="00BA13A8">
              <w:rPr>
                <w:rFonts w:ascii="Times New Roman" w:hAnsi="Times New Roman"/>
                <w:i/>
                <w:iCs/>
                <w:sz w:val="20"/>
                <w:szCs w:val="20"/>
              </w:rPr>
              <w:t>Disabled</w:t>
            </w:r>
          </w:p>
        </w:tc>
      </w:tr>
    </w:tbl>
    <w:p w14:paraId="582A77E1" w14:textId="77777777" w:rsidR="00BA13A8" w:rsidRPr="00BA13A8" w:rsidRDefault="00BA13A8" w:rsidP="00BA13A8">
      <w:pPr>
        <w:pStyle w:val="af9"/>
        <w:numPr>
          <w:ilvl w:val="1"/>
          <w:numId w:val="21"/>
        </w:numPr>
        <w:autoSpaceDN w:val="0"/>
        <w:spacing w:after="120"/>
        <w:ind w:left="1440" w:firstLineChars="0"/>
        <w:rPr>
          <w:rFonts w:eastAsia="宋体" w:cs="Times New Roman"/>
          <w:i/>
          <w:iCs/>
          <w:sz w:val="20"/>
          <w:szCs w:val="20"/>
          <w:lang w:val="en-GB"/>
        </w:rPr>
      </w:pPr>
      <w:r w:rsidRPr="00BA13A8">
        <w:rPr>
          <w:rFonts w:eastAsia="等线"/>
          <w:i/>
          <w:iCs/>
          <w:sz w:val="20"/>
          <w:szCs w:val="20"/>
        </w:rPr>
        <w:t xml:space="preserve">Option 2: FFS </w:t>
      </w:r>
    </w:p>
    <w:p w14:paraId="042A2711" w14:textId="6F1D2924" w:rsidR="00BA13A8" w:rsidRPr="00625F5D" w:rsidRDefault="00625F5D" w:rsidP="00625F5D">
      <w:pPr>
        <w:spacing w:before="60"/>
        <w:jc w:val="both"/>
        <w:rPr>
          <w:sz w:val="20"/>
          <w:szCs w:val="20"/>
        </w:rPr>
      </w:pPr>
      <w:r w:rsidRPr="00625F5D">
        <w:rPr>
          <w:sz w:val="20"/>
          <w:szCs w:val="20"/>
        </w:rPr>
        <w:t>We think Option 1 can be agreed with update the agreement for DMRS configuration and wait the agreement for transform precoding.</w:t>
      </w:r>
    </w:p>
    <w:p w14:paraId="2A3DC049" w14:textId="77777777" w:rsidR="0086666D" w:rsidRDefault="0086666D" w:rsidP="008E2AA2">
      <w:pPr>
        <w:rPr>
          <w:b/>
          <w:bCs/>
          <w:i/>
          <w:iCs/>
          <w:sz w:val="20"/>
          <w:szCs w:val="20"/>
        </w:rPr>
      </w:pPr>
      <w:r w:rsidRPr="00C05530">
        <w:rPr>
          <w:b/>
          <w:bCs/>
          <w:i/>
          <w:iCs/>
          <w:sz w:val="20"/>
          <w:szCs w:val="20"/>
        </w:rPr>
        <w:t xml:space="preserve">Proposal </w:t>
      </w:r>
      <w:r>
        <w:rPr>
          <w:b/>
          <w:bCs/>
          <w:i/>
          <w:iCs/>
          <w:sz w:val="20"/>
          <w:szCs w:val="20"/>
        </w:rPr>
        <w:t>9</w:t>
      </w:r>
      <w:r w:rsidRPr="00C05530">
        <w:rPr>
          <w:b/>
          <w:bCs/>
          <w:i/>
          <w:iCs/>
          <w:sz w:val="20"/>
          <w:szCs w:val="20"/>
        </w:rPr>
        <w:t xml:space="preserve">: </w:t>
      </w:r>
      <w:r>
        <w:rPr>
          <w:b/>
          <w:bCs/>
          <w:i/>
          <w:iCs/>
          <w:sz w:val="20"/>
          <w:szCs w:val="20"/>
        </w:rPr>
        <w:t>For other parameters, use the table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76"/>
        <w:gridCol w:w="3603"/>
        <w:gridCol w:w="2426"/>
      </w:tblGrid>
      <w:tr w:rsidR="0086666D" w:rsidRPr="00BA13A8" w14:paraId="6CCB8C91" w14:textId="77777777" w:rsidTr="00502F25">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3EE0B165" w14:textId="673C83CC" w:rsidR="0086666D" w:rsidRPr="00BA13A8" w:rsidRDefault="0086666D" w:rsidP="00502F25">
            <w:pPr>
              <w:pStyle w:val="TAH"/>
              <w:rPr>
                <w:rFonts w:ascii="Times New Roman" w:eastAsia="宋体" w:hAnsi="Times New Roman"/>
                <w:i/>
                <w:iCs/>
                <w:sz w:val="20"/>
                <w:szCs w:val="20"/>
                <w:lang w:eastAsia="en-US"/>
              </w:rPr>
            </w:pPr>
            <w:r>
              <w:rPr>
                <w:rFonts w:ascii="Times New Roman" w:hAnsi="Times New Roman"/>
                <w:i/>
                <w:iCs/>
                <w:sz w:val="20"/>
                <w:szCs w:val="20"/>
              </w:rPr>
              <w:t>parameters</w:t>
            </w:r>
          </w:p>
        </w:tc>
        <w:tc>
          <w:tcPr>
            <w:tcW w:w="0" w:type="auto"/>
            <w:tcBorders>
              <w:top w:val="single" w:sz="4" w:space="0" w:color="auto"/>
              <w:left w:val="single" w:sz="6" w:space="0" w:color="auto"/>
              <w:bottom w:val="single" w:sz="6" w:space="0" w:color="auto"/>
              <w:right w:val="single" w:sz="4" w:space="0" w:color="auto"/>
            </w:tcBorders>
            <w:vAlign w:val="center"/>
            <w:hideMark/>
          </w:tcPr>
          <w:p w14:paraId="4D025033" w14:textId="77777777" w:rsidR="0086666D" w:rsidRPr="00BA13A8" w:rsidRDefault="0086666D" w:rsidP="00502F25">
            <w:pPr>
              <w:pStyle w:val="TAH"/>
              <w:rPr>
                <w:rFonts w:ascii="Times New Roman" w:eastAsia="Yu Mincho Light" w:hAnsi="Times New Roman"/>
                <w:i/>
                <w:iCs/>
                <w:sz w:val="20"/>
                <w:szCs w:val="20"/>
              </w:rPr>
            </w:pPr>
            <w:r w:rsidRPr="00BA13A8">
              <w:rPr>
                <w:rFonts w:ascii="Times New Roman" w:hAnsi="Times New Roman"/>
                <w:i/>
                <w:iCs/>
                <w:sz w:val="20"/>
                <w:szCs w:val="20"/>
              </w:rPr>
              <w:t>Value</w:t>
            </w:r>
          </w:p>
        </w:tc>
      </w:tr>
      <w:tr w:rsidR="0086666D" w:rsidRPr="00BA13A8" w14:paraId="4A2C96AA" w14:textId="77777777" w:rsidTr="00502F25">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103FE5D"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714224C0" w14:textId="77777777" w:rsidR="0086666D" w:rsidRPr="00BA13A8" w:rsidRDefault="0086666D" w:rsidP="00502F25">
            <w:pPr>
              <w:pStyle w:val="TAL"/>
              <w:rPr>
                <w:rFonts w:ascii="Times New Roman" w:hAnsi="Times New Roman"/>
                <w:i/>
                <w:iCs/>
                <w:sz w:val="20"/>
                <w:lang w:val="en-US"/>
              </w:rPr>
            </w:pPr>
            <w:r w:rsidRPr="00BA13A8">
              <w:rPr>
                <w:rFonts w:ascii="Times New Roman" w:hAnsi="Times New Roman"/>
                <w:i/>
                <w:iCs/>
                <w:sz w:val="20"/>
                <w:lang w:val="en-US"/>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1188DA55" w14:textId="77777777" w:rsidR="0086666D" w:rsidRPr="00BA13A8" w:rsidRDefault="0086666D" w:rsidP="00502F25">
            <w:pPr>
              <w:pStyle w:val="TAC"/>
              <w:rPr>
                <w:rFonts w:ascii="Times New Roman" w:hAnsi="Times New Roman"/>
                <w:i/>
                <w:iCs/>
                <w:sz w:val="20"/>
                <w:szCs w:val="20"/>
                <w:lang w:val="zh-CN"/>
              </w:rPr>
            </w:pPr>
            <w:r w:rsidRPr="00BA13A8">
              <w:rPr>
                <w:rFonts w:ascii="Times New Roman" w:hAnsi="Times New Roman"/>
                <w:i/>
                <w:iCs/>
                <w:sz w:val="20"/>
                <w:szCs w:val="20"/>
              </w:rPr>
              <w:t>4</w:t>
            </w:r>
          </w:p>
        </w:tc>
      </w:tr>
      <w:tr w:rsidR="0086666D" w:rsidRPr="00BA13A8" w14:paraId="1AF43A6E"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9CE2E8"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B9AE61"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3A639FBF" w14:textId="77777777" w:rsidR="0086666D" w:rsidRPr="00BA13A8" w:rsidRDefault="0086666D" w:rsidP="00502F25">
            <w:pPr>
              <w:pStyle w:val="TAC"/>
              <w:rPr>
                <w:rFonts w:ascii="Times New Roman" w:hAnsi="Times New Roman"/>
                <w:i/>
                <w:iCs/>
                <w:sz w:val="20"/>
                <w:szCs w:val="20"/>
              </w:rPr>
            </w:pPr>
            <w:r w:rsidRPr="00BA13A8">
              <w:rPr>
                <w:rFonts w:ascii="Times New Roman" w:hAnsi="Times New Roman"/>
                <w:i/>
                <w:iCs/>
                <w:sz w:val="20"/>
                <w:szCs w:val="20"/>
                <w:lang w:val="fr-FR"/>
              </w:rPr>
              <w:t>0, 2, 3, 1</w:t>
            </w:r>
          </w:p>
        </w:tc>
      </w:tr>
      <w:tr w:rsidR="0086666D" w:rsidRPr="00BA13A8" w14:paraId="5B209F31" w14:textId="77777777" w:rsidTr="00502F25">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67251D9"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0ABABB0A"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38A633DE" w14:textId="77777777" w:rsidR="0086666D" w:rsidRPr="00BA13A8" w:rsidRDefault="0086666D" w:rsidP="00502F25">
            <w:pPr>
              <w:pStyle w:val="TAC"/>
              <w:rPr>
                <w:rFonts w:ascii="Times New Roman" w:hAnsi="Times New Roman"/>
                <w:i/>
                <w:iCs/>
                <w:sz w:val="20"/>
                <w:szCs w:val="20"/>
                <w:lang w:val="fr-FR"/>
              </w:rPr>
            </w:pPr>
            <w:r w:rsidRPr="00BA13A8">
              <w:rPr>
                <w:rFonts w:ascii="Times New Roman" w:hAnsi="Times New Roman"/>
                <w:i/>
                <w:iCs/>
                <w:sz w:val="20"/>
                <w:szCs w:val="20"/>
              </w:rPr>
              <w:t>1</w:t>
            </w:r>
          </w:p>
        </w:tc>
      </w:tr>
      <w:tr w:rsidR="0086666D" w:rsidRPr="00BA13A8" w14:paraId="21EA09C1"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8808F3"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CC0634" w14:textId="77777777" w:rsidR="0086666D" w:rsidRPr="00BA13A8" w:rsidRDefault="0086666D" w:rsidP="00502F25">
            <w:pPr>
              <w:pStyle w:val="TAL"/>
              <w:rPr>
                <w:rFonts w:ascii="Times New Roman" w:hAnsi="Times New Roman"/>
                <w:i/>
                <w:iCs/>
                <w:sz w:val="20"/>
                <w:lang w:val="zh-CN"/>
              </w:rPr>
            </w:pPr>
            <w:r w:rsidRPr="00BA13A8">
              <w:rPr>
                <w:rFonts w:ascii="Times New Roman" w:hAnsi="Times New Roman"/>
                <w:i/>
                <w:iCs/>
                <w:sz w:val="20"/>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4C16CE02" w14:textId="77777777" w:rsidR="0086666D" w:rsidRPr="00BA13A8" w:rsidRDefault="0086666D" w:rsidP="00502F25">
            <w:pPr>
              <w:pStyle w:val="TAC"/>
              <w:rPr>
                <w:rFonts w:ascii="Times New Roman" w:hAnsi="Times New Roman"/>
                <w:i/>
                <w:iCs/>
                <w:sz w:val="20"/>
                <w:szCs w:val="20"/>
              </w:rPr>
            </w:pPr>
            <w:r w:rsidRPr="00BA13A8">
              <w:rPr>
                <w:rFonts w:ascii="Times New Roman" w:hAnsi="Times New Roman"/>
                <w:i/>
                <w:iCs/>
                <w:sz w:val="20"/>
                <w:szCs w:val="20"/>
              </w:rPr>
              <w:t>single-symbol DM-RS</w:t>
            </w:r>
          </w:p>
        </w:tc>
      </w:tr>
      <w:tr w:rsidR="0086666D" w:rsidRPr="00BA13A8" w14:paraId="762DE904"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850197"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9AB47A"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lang w:eastAsia="zh-CN"/>
              </w:rPr>
              <w:t>Additional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90A961F" w14:textId="30052BC0" w:rsidR="0086666D" w:rsidRPr="00BA13A8" w:rsidRDefault="0086666D" w:rsidP="00502F25">
            <w:pPr>
              <w:pStyle w:val="TAC"/>
              <w:rPr>
                <w:rFonts w:ascii="Times New Roman" w:hAnsi="Times New Roman"/>
                <w:i/>
                <w:iCs/>
                <w:sz w:val="20"/>
                <w:szCs w:val="20"/>
              </w:rPr>
            </w:pPr>
            <w:r>
              <w:rPr>
                <w:rFonts w:ascii="Times New Roman" w:hAnsi="Times New Roman"/>
                <w:i/>
                <w:iCs/>
                <w:sz w:val="20"/>
                <w:szCs w:val="20"/>
              </w:rPr>
              <w:t>pos 1</w:t>
            </w:r>
          </w:p>
        </w:tc>
      </w:tr>
      <w:tr w:rsidR="0086666D" w:rsidRPr="00BA13A8" w14:paraId="2920C3F7"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A5142C6"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7B9DBD" w14:textId="77777777" w:rsidR="0086666D" w:rsidRPr="00BA13A8" w:rsidRDefault="0086666D" w:rsidP="00502F25">
            <w:pPr>
              <w:pStyle w:val="TAL"/>
              <w:rPr>
                <w:rFonts w:ascii="Times New Roman" w:hAnsi="Times New Roman"/>
                <w:i/>
                <w:iCs/>
                <w:sz w:val="20"/>
                <w:lang w:val="en-US" w:eastAsia="zh-CN"/>
              </w:rPr>
            </w:pPr>
            <w:r w:rsidRPr="00BA13A8">
              <w:rPr>
                <w:rFonts w:ascii="Times New Roman" w:hAnsi="Times New Roman"/>
                <w:i/>
                <w:iCs/>
                <w:sz w:val="20"/>
                <w:lang w:val="en-US"/>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5F4681" w14:textId="77777777" w:rsidR="0086666D" w:rsidRPr="00BA13A8" w:rsidRDefault="0086666D" w:rsidP="00502F25">
            <w:pPr>
              <w:pStyle w:val="TAC"/>
              <w:rPr>
                <w:rFonts w:ascii="Times New Roman" w:hAnsi="Times New Roman"/>
                <w:i/>
                <w:iCs/>
                <w:sz w:val="20"/>
                <w:szCs w:val="20"/>
                <w:lang w:val="zh-CN" w:eastAsia="en-US"/>
              </w:rPr>
            </w:pPr>
            <w:r w:rsidRPr="00BA13A8">
              <w:rPr>
                <w:rFonts w:ascii="Times New Roman" w:hAnsi="Times New Roman"/>
                <w:i/>
                <w:iCs/>
                <w:sz w:val="20"/>
                <w:szCs w:val="20"/>
              </w:rPr>
              <w:t>2</w:t>
            </w:r>
          </w:p>
        </w:tc>
      </w:tr>
      <w:tr w:rsidR="0086666D" w:rsidRPr="00BA13A8" w14:paraId="3805CF35"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0AB35E"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9018C7" w14:textId="77777777" w:rsidR="0086666D" w:rsidRPr="00BA13A8" w:rsidRDefault="0086666D" w:rsidP="00502F25">
            <w:pPr>
              <w:pStyle w:val="TAL"/>
              <w:rPr>
                <w:rFonts w:ascii="Times New Roman" w:hAnsi="Times New Roman"/>
                <w:i/>
                <w:iCs/>
                <w:sz w:val="20"/>
                <w:lang w:val="en-US"/>
              </w:rPr>
            </w:pPr>
            <w:r w:rsidRPr="00BA13A8">
              <w:rPr>
                <w:rFonts w:ascii="Times New Roman" w:hAnsi="Times New Roman"/>
                <w:i/>
                <w:iCs/>
                <w:sz w:val="20"/>
                <w:lang w:val="en-US"/>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37F41" w14:textId="77777777" w:rsidR="0086666D" w:rsidRPr="00BA13A8" w:rsidRDefault="0086666D" w:rsidP="00502F25">
            <w:pPr>
              <w:pStyle w:val="TAC"/>
              <w:rPr>
                <w:rFonts w:ascii="Times New Roman" w:hAnsi="Times New Roman"/>
                <w:i/>
                <w:iCs/>
                <w:sz w:val="20"/>
                <w:szCs w:val="20"/>
                <w:lang w:val="zh-CN"/>
              </w:rPr>
            </w:pPr>
            <w:r w:rsidRPr="00BA13A8">
              <w:rPr>
                <w:rFonts w:ascii="Times New Roman" w:hAnsi="Times New Roman"/>
                <w:i/>
                <w:iCs/>
                <w:sz w:val="20"/>
                <w:szCs w:val="20"/>
              </w:rPr>
              <w:t>-3 dB</w:t>
            </w:r>
          </w:p>
        </w:tc>
      </w:tr>
      <w:tr w:rsidR="0086666D" w:rsidRPr="00BA13A8" w14:paraId="3F8F3C9D"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EB01FD"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B829AA"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DM-RS port</w:t>
            </w:r>
          </w:p>
        </w:tc>
        <w:tc>
          <w:tcPr>
            <w:tcW w:w="0" w:type="auto"/>
            <w:tcBorders>
              <w:top w:val="single" w:sz="6" w:space="0" w:color="auto"/>
              <w:left w:val="single" w:sz="6" w:space="0" w:color="auto"/>
              <w:bottom w:val="single" w:sz="6" w:space="0" w:color="auto"/>
              <w:right w:val="single" w:sz="4" w:space="0" w:color="auto"/>
            </w:tcBorders>
            <w:vAlign w:val="center"/>
            <w:hideMark/>
          </w:tcPr>
          <w:p w14:paraId="17234809" w14:textId="77777777" w:rsidR="0086666D" w:rsidRPr="00BA13A8" w:rsidRDefault="0086666D" w:rsidP="00502F25">
            <w:pPr>
              <w:pStyle w:val="TAC"/>
              <w:rPr>
                <w:rFonts w:ascii="Times New Roman" w:hAnsi="Times New Roman"/>
                <w:i/>
                <w:iCs/>
                <w:sz w:val="20"/>
                <w:szCs w:val="20"/>
              </w:rPr>
            </w:pPr>
            <w:r w:rsidRPr="00BA13A8">
              <w:rPr>
                <w:rFonts w:ascii="Times New Roman" w:hAnsi="Times New Roman"/>
                <w:i/>
                <w:iCs/>
                <w:sz w:val="20"/>
                <w:szCs w:val="20"/>
              </w:rPr>
              <w:t>{0}</w:t>
            </w:r>
          </w:p>
        </w:tc>
      </w:tr>
      <w:tr w:rsidR="0086666D" w:rsidRPr="00BA13A8" w14:paraId="39D54D1E"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15277A"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98685C"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3CE860C5" w14:textId="77777777" w:rsidR="0086666D" w:rsidRPr="00BA13A8" w:rsidRDefault="0086666D" w:rsidP="00502F25">
            <w:pPr>
              <w:pStyle w:val="TAC"/>
              <w:rPr>
                <w:rFonts w:ascii="Times New Roman" w:hAnsi="Times New Roman"/>
                <w:i/>
                <w:iCs/>
                <w:sz w:val="20"/>
                <w:szCs w:val="20"/>
              </w:rPr>
            </w:pPr>
            <w:r w:rsidRPr="00BA13A8">
              <w:rPr>
                <w:rFonts w:ascii="Times New Roman" w:hAnsi="Times New Roman"/>
                <w:i/>
                <w:iCs/>
                <w:sz w:val="20"/>
                <w:szCs w:val="20"/>
              </w:rPr>
              <w:t>N</w:t>
            </w:r>
            <w:r w:rsidRPr="00BA13A8">
              <w:rPr>
                <w:rFonts w:ascii="Times New Roman" w:hAnsi="Times New Roman"/>
                <w:i/>
                <w:iCs/>
                <w:sz w:val="20"/>
                <w:szCs w:val="20"/>
                <w:vertAlign w:val="subscript"/>
              </w:rPr>
              <w:t>ID</w:t>
            </w:r>
            <w:r w:rsidRPr="00BA13A8">
              <w:rPr>
                <w:rFonts w:ascii="Times New Roman" w:hAnsi="Times New Roman"/>
                <w:i/>
                <w:iCs/>
                <w:sz w:val="20"/>
                <w:szCs w:val="20"/>
                <w:vertAlign w:val="superscript"/>
              </w:rPr>
              <w:t>0</w:t>
            </w:r>
            <w:r w:rsidRPr="00BA13A8">
              <w:rPr>
                <w:rFonts w:ascii="Times New Roman" w:hAnsi="Times New Roman"/>
                <w:i/>
                <w:iCs/>
                <w:sz w:val="20"/>
                <w:szCs w:val="20"/>
              </w:rPr>
              <w:t>=0, n</w:t>
            </w:r>
            <w:r w:rsidRPr="00BA13A8">
              <w:rPr>
                <w:rFonts w:ascii="Times New Roman" w:hAnsi="Times New Roman"/>
                <w:i/>
                <w:iCs/>
                <w:sz w:val="20"/>
                <w:szCs w:val="20"/>
                <w:vertAlign w:val="subscript"/>
              </w:rPr>
              <w:t>SCID</w:t>
            </w:r>
            <w:r w:rsidRPr="00BA13A8">
              <w:rPr>
                <w:rFonts w:ascii="Times New Roman" w:hAnsi="Times New Roman"/>
                <w:i/>
                <w:iCs/>
                <w:sz w:val="20"/>
                <w:szCs w:val="20"/>
              </w:rPr>
              <w:t xml:space="preserve"> =0</w:t>
            </w:r>
          </w:p>
        </w:tc>
      </w:tr>
      <w:tr w:rsidR="0086666D" w:rsidRPr="00BA13A8" w14:paraId="41E9DF21" w14:textId="77777777" w:rsidTr="00502F25">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6FC52C9"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5900CF85" w14:textId="77777777" w:rsidR="0086666D" w:rsidRPr="00BA13A8" w:rsidRDefault="0086666D" w:rsidP="00502F25">
            <w:pPr>
              <w:pStyle w:val="TAL"/>
              <w:rPr>
                <w:rFonts w:ascii="Times New Roman" w:hAnsi="Times New Roman"/>
                <w:i/>
                <w:iCs/>
                <w:sz w:val="20"/>
              </w:rPr>
            </w:pPr>
            <w:r w:rsidRPr="00BA13A8">
              <w:rPr>
                <w:rFonts w:ascii="Times New Roman" w:eastAsia="Batang" w:hAnsi="Times New Roman"/>
                <w:i/>
                <w:iCs/>
                <w:sz w:val="20"/>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0F260DBE" w14:textId="77777777" w:rsidR="0086666D" w:rsidRPr="00BA13A8" w:rsidRDefault="0086666D" w:rsidP="00502F25">
            <w:pPr>
              <w:pStyle w:val="TAC"/>
              <w:rPr>
                <w:rFonts w:ascii="Times New Roman" w:hAnsi="Times New Roman"/>
                <w:i/>
                <w:iCs/>
                <w:sz w:val="20"/>
                <w:szCs w:val="20"/>
              </w:rPr>
            </w:pPr>
            <w:r w:rsidRPr="00BA13A8">
              <w:rPr>
                <w:rFonts w:ascii="Times New Roman" w:hAnsi="Times New Roman"/>
                <w:i/>
                <w:iCs/>
                <w:sz w:val="20"/>
                <w:szCs w:val="20"/>
              </w:rPr>
              <w:t>A, B</w:t>
            </w:r>
          </w:p>
        </w:tc>
      </w:tr>
      <w:tr w:rsidR="0086666D" w:rsidRPr="00BA13A8" w14:paraId="4837A9D5"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21DC2A"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0815AA" w14:textId="77777777" w:rsidR="0086666D" w:rsidRPr="00BA13A8" w:rsidRDefault="0086666D" w:rsidP="00502F25">
            <w:pPr>
              <w:pStyle w:val="TAL"/>
              <w:rPr>
                <w:rFonts w:ascii="Times New Roman" w:eastAsia="Batang" w:hAnsi="Times New Roman"/>
                <w:i/>
                <w:iCs/>
                <w:sz w:val="20"/>
              </w:rPr>
            </w:pPr>
            <w:r w:rsidRPr="00BA13A8">
              <w:rPr>
                <w:rFonts w:ascii="Times New Roman" w:hAnsi="Times New Roman"/>
                <w:i/>
                <w:iCs/>
                <w:sz w:val="20"/>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6B3415DD" w14:textId="77777777" w:rsidR="0086666D" w:rsidRPr="00BA13A8" w:rsidRDefault="0086666D" w:rsidP="00502F25">
            <w:pPr>
              <w:pStyle w:val="TAC"/>
              <w:rPr>
                <w:rFonts w:ascii="Times New Roman" w:eastAsia="宋体" w:hAnsi="Times New Roman"/>
                <w:i/>
                <w:iCs/>
                <w:sz w:val="20"/>
                <w:szCs w:val="20"/>
              </w:rPr>
            </w:pPr>
            <w:r w:rsidRPr="00BA13A8">
              <w:rPr>
                <w:rFonts w:ascii="Times New Roman" w:hAnsi="Times New Roman"/>
                <w:i/>
                <w:iCs/>
                <w:sz w:val="20"/>
                <w:szCs w:val="20"/>
              </w:rPr>
              <w:t xml:space="preserve">0 </w:t>
            </w:r>
          </w:p>
        </w:tc>
      </w:tr>
      <w:tr w:rsidR="0086666D" w:rsidRPr="00BA13A8" w14:paraId="75086D83"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7B359C"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C4645D" w14:textId="77777777" w:rsidR="0086666D" w:rsidRPr="00BA13A8" w:rsidRDefault="0086666D" w:rsidP="00502F25">
            <w:pPr>
              <w:pStyle w:val="TAL"/>
              <w:rPr>
                <w:rFonts w:ascii="Times New Roman" w:eastAsia="Yu Mincho Light" w:hAnsi="Times New Roman"/>
                <w:i/>
                <w:iCs/>
                <w:sz w:val="20"/>
              </w:rPr>
            </w:pPr>
            <w:r w:rsidRPr="00BA13A8">
              <w:rPr>
                <w:rFonts w:ascii="Times New Roman" w:hAnsi="Times New Roman"/>
                <w:i/>
                <w:iCs/>
                <w:sz w:val="20"/>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04AEA3A" w14:textId="77777777" w:rsidR="0086666D" w:rsidRPr="00BA13A8" w:rsidRDefault="0086666D" w:rsidP="00502F25">
            <w:pPr>
              <w:pStyle w:val="TAC"/>
              <w:rPr>
                <w:rFonts w:ascii="Times New Roman" w:hAnsi="Times New Roman"/>
                <w:i/>
                <w:iCs/>
                <w:sz w:val="20"/>
                <w:szCs w:val="20"/>
              </w:rPr>
            </w:pPr>
            <w:r w:rsidRPr="00BA13A8">
              <w:rPr>
                <w:rFonts w:ascii="Times New Roman" w:hAnsi="Times New Roman"/>
                <w:i/>
                <w:iCs/>
                <w:sz w:val="20"/>
                <w:szCs w:val="20"/>
              </w:rPr>
              <w:t xml:space="preserve">14 </w:t>
            </w:r>
          </w:p>
        </w:tc>
      </w:tr>
      <w:tr w:rsidR="0086666D" w:rsidRPr="00BA13A8" w14:paraId="1BA70234" w14:textId="77777777" w:rsidTr="00502F25">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F5E2E81"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3B2AE4B4"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77949F0F" w14:textId="77777777" w:rsidR="0086666D" w:rsidRPr="00BA13A8" w:rsidRDefault="0086666D" w:rsidP="00502F25">
            <w:pPr>
              <w:pStyle w:val="TAC"/>
              <w:rPr>
                <w:rFonts w:ascii="Times New Roman" w:hAnsi="Times New Roman"/>
                <w:i/>
                <w:iCs/>
                <w:sz w:val="20"/>
                <w:szCs w:val="20"/>
              </w:rPr>
            </w:pPr>
            <w:r w:rsidRPr="00BA13A8">
              <w:rPr>
                <w:rFonts w:ascii="Times New Roman" w:hAnsi="Times New Roman"/>
                <w:i/>
                <w:iCs/>
                <w:sz w:val="20"/>
                <w:szCs w:val="20"/>
              </w:rPr>
              <w:t>Full applicable test bandwidth</w:t>
            </w:r>
          </w:p>
        </w:tc>
      </w:tr>
      <w:tr w:rsidR="0086666D" w:rsidRPr="00BA13A8" w14:paraId="11A5EE08"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0C5330" w14:textId="77777777" w:rsidR="0086666D" w:rsidRPr="00BA13A8" w:rsidRDefault="0086666D"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E05187" w14:textId="77777777" w:rsidR="0086666D" w:rsidRPr="00BA13A8" w:rsidRDefault="0086666D" w:rsidP="00502F25">
            <w:pPr>
              <w:pStyle w:val="TAL"/>
              <w:rPr>
                <w:rFonts w:ascii="Times New Roman" w:hAnsi="Times New Roman"/>
                <w:i/>
                <w:iCs/>
                <w:sz w:val="20"/>
              </w:rPr>
            </w:pPr>
            <w:r w:rsidRPr="00BA13A8">
              <w:rPr>
                <w:rFonts w:ascii="Times New Roman" w:hAnsi="Times New Roman"/>
                <w:i/>
                <w:iCs/>
                <w:sz w:val="20"/>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38A44989" w14:textId="77777777" w:rsidR="0086666D" w:rsidRPr="00BA13A8" w:rsidRDefault="0086666D" w:rsidP="00502F25">
            <w:pPr>
              <w:pStyle w:val="TAC"/>
              <w:rPr>
                <w:rFonts w:ascii="Times New Roman" w:hAnsi="Times New Roman"/>
                <w:i/>
                <w:iCs/>
                <w:sz w:val="20"/>
                <w:szCs w:val="20"/>
              </w:rPr>
            </w:pPr>
            <w:r w:rsidRPr="00BA13A8">
              <w:rPr>
                <w:rFonts w:ascii="Times New Roman" w:hAnsi="Times New Roman"/>
                <w:i/>
                <w:iCs/>
                <w:sz w:val="20"/>
                <w:szCs w:val="20"/>
              </w:rPr>
              <w:t>Disabled</w:t>
            </w:r>
          </w:p>
        </w:tc>
      </w:tr>
      <w:tr w:rsidR="0086666D" w:rsidRPr="00BA13A8" w14:paraId="5BC0E9FE" w14:textId="77777777" w:rsidTr="00502F25">
        <w:trPr>
          <w:cantSplit/>
          <w:jc w:val="center"/>
        </w:trPr>
        <w:tc>
          <w:tcPr>
            <w:tcW w:w="0" w:type="auto"/>
            <w:gridSpan w:val="2"/>
            <w:tcBorders>
              <w:top w:val="single" w:sz="6" w:space="0" w:color="auto"/>
              <w:left w:val="single" w:sz="4" w:space="0" w:color="auto"/>
              <w:bottom w:val="single" w:sz="4" w:space="0" w:color="auto"/>
              <w:right w:val="single" w:sz="6" w:space="0" w:color="auto"/>
            </w:tcBorders>
            <w:vAlign w:val="center"/>
            <w:hideMark/>
          </w:tcPr>
          <w:p w14:paraId="25A95F02" w14:textId="77777777" w:rsidR="0086666D" w:rsidRPr="00BA13A8" w:rsidRDefault="0086666D" w:rsidP="00502F25">
            <w:pPr>
              <w:pStyle w:val="TAL"/>
              <w:rPr>
                <w:rFonts w:ascii="Times New Roman" w:hAnsi="Times New Roman"/>
                <w:i/>
                <w:iCs/>
                <w:sz w:val="20"/>
                <w:lang w:val="en-US"/>
              </w:rPr>
            </w:pPr>
            <w:r w:rsidRPr="00BA13A8">
              <w:rPr>
                <w:rFonts w:ascii="Times New Roman" w:hAnsi="Times New Roman"/>
                <w:i/>
                <w:iCs/>
                <w:sz w:val="20"/>
                <w:lang w:val="en-US"/>
              </w:rPr>
              <w:t>Code block group based PUSCH transmission</w:t>
            </w:r>
          </w:p>
        </w:tc>
        <w:tc>
          <w:tcPr>
            <w:tcW w:w="0" w:type="auto"/>
            <w:tcBorders>
              <w:top w:val="single" w:sz="6" w:space="0" w:color="auto"/>
              <w:left w:val="single" w:sz="6" w:space="0" w:color="auto"/>
              <w:bottom w:val="single" w:sz="4" w:space="0" w:color="auto"/>
              <w:right w:val="single" w:sz="4" w:space="0" w:color="auto"/>
            </w:tcBorders>
            <w:vAlign w:val="center"/>
            <w:hideMark/>
          </w:tcPr>
          <w:p w14:paraId="6DAE88BF" w14:textId="77777777" w:rsidR="0086666D" w:rsidRPr="00BA13A8" w:rsidRDefault="0086666D" w:rsidP="00502F25">
            <w:pPr>
              <w:pStyle w:val="TAC"/>
              <w:rPr>
                <w:rFonts w:ascii="Times New Roman" w:hAnsi="Times New Roman"/>
                <w:i/>
                <w:iCs/>
                <w:sz w:val="20"/>
                <w:szCs w:val="20"/>
                <w:lang w:val="zh-CN"/>
              </w:rPr>
            </w:pPr>
            <w:r w:rsidRPr="00BA13A8">
              <w:rPr>
                <w:rFonts w:ascii="Times New Roman" w:hAnsi="Times New Roman"/>
                <w:i/>
                <w:iCs/>
                <w:sz w:val="20"/>
                <w:szCs w:val="20"/>
              </w:rPr>
              <w:t>Disabled</w:t>
            </w:r>
          </w:p>
        </w:tc>
      </w:tr>
    </w:tbl>
    <w:p w14:paraId="51D5EC21" w14:textId="4CB984D8" w:rsidR="008E2AA2" w:rsidRPr="008E2AA2" w:rsidRDefault="008E2AA2" w:rsidP="001E401F">
      <w:pPr>
        <w:spacing w:beforeLines="50" w:before="156"/>
        <w:rPr>
          <w:b/>
          <w:i/>
          <w:iCs/>
          <w:sz w:val="20"/>
          <w:szCs w:val="20"/>
          <w:u w:val="single"/>
          <w:lang w:eastAsia="ko-KR"/>
        </w:rPr>
      </w:pPr>
      <w:r w:rsidRPr="008E2AA2">
        <w:rPr>
          <w:b/>
          <w:i/>
          <w:iCs/>
          <w:sz w:val="20"/>
          <w:szCs w:val="20"/>
          <w:u w:val="single"/>
          <w:lang w:eastAsia="ko-KR"/>
        </w:rPr>
        <w:t>Issue 3-1-1: Test scope</w:t>
      </w:r>
    </w:p>
    <w:p w14:paraId="16D08236" w14:textId="77777777" w:rsidR="008E2AA2" w:rsidRPr="008E2AA2" w:rsidRDefault="008E2AA2" w:rsidP="008E2AA2">
      <w:pPr>
        <w:rPr>
          <w:b/>
          <w:i/>
          <w:iCs/>
          <w:sz w:val="20"/>
          <w:szCs w:val="20"/>
        </w:rPr>
      </w:pPr>
      <w:r w:rsidRPr="008E2AA2">
        <w:rPr>
          <w:rFonts w:hint="eastAsia"/>
          <w:b/>
          <w:i/>
          <w:iCs/>
          <w:sz w:val="20"/>
          <w:szCs w:val="20"/>
        </w:rPr>
        <w:t>Agreement:</w:t>
      </w:r>
    </w:p>
    <w:p w14:paraId="58200B63" w14:textId="77777777" w:rsidR="008E2AA2" w:rsidRPr="008E2AA2" w:rsidRDefault="008E2AA2" w:rsidP="00B4722C">
      <w:pPr>
        <w:numPr>
          <w:ilvl w:val="0"/>
          <w:numId w:val="19"/>
        </w:numPr>
        <w:spacing w:after="60"/>
        <w:ind w:hanging="357"/>
        <w:rPr>
          <w:rFonts w:eastAsia="宋体"/>
          <w:i/>
          <w:iCs/>
          <w:sz w:val="20"/>
          <w:szCs w:val="20"/>
        </w:rPr>
      </w:pPr>
      <w:r w:rsidRPr="008E2AA2">
        <w:rPr>
          <w:rFonts w:eastAsia="宋体"/>
          <w:i/>
          <w:iCs/>
          <w:sz w:val="20"/>
          <w:szCs w:val="20"/>
        </w:rPr>
        <w:t>PUSCH/PUCCH/PRACH</w:t>
      </w:r>
    </w:p>
    <w:p w14:paraId="6061B087" w14:textId="77777777" w:rsidR="008E2AA2" w:rsidRPr="008E2AA2" w:rsidRDefault="008E2AA2" w:rsidP="00B4722C">
      <w:pPr>
        <w:numPr>
          <w:ilvl w:val="1"/>
          <w:numId w:val="19"/>
        </w:numPr>
        <w:spacing w:after="60"/>
        <w:ind w:hanging="357"/>
        <w:rPr>
          <w:rFonts w:eastAsia="宋体"/>
          <w:i/>
          <w:iCs/>
          <w:sz w:val="20"/>
          <w:szCs w:val="20"/>
        </w:rPr>
      </w:pPr>
      <w:r w:rsidRPr="008E2AA2">
        <w:rPr>
          <w:rFonts w:eastAsia="宋体"/>
          <w:i/>
          <w:iCs/>
          <w:sz w:val="20"/>
          <w:szCs w:val="20"/>
        </w:rPr>
        <w:t xml:space="preserve">Option 1: New dedicated requirements required </w:t>
      </w:r>
    </w:p>
    <w:p w14:paraId="1EBE0389" w14:textId="77777777" w:rsidR="008E2AA2" w:rsidRPr="008E2AA2" w:rsidRDefault="008E2AA2" w:rsidP="00B4722C">
      <w:pPr>
        <w:numPr>
          <w:ilvl w:val="1"/>
          <w:numId w:val="19"/>
        </w:numPr>
        <w:spacing w:after="60"/>
        <w:ind w:hanging="357"/>
        <w:rPr>
          <w:rFonts w:eastAsia="宋体"/>
          <w:i/>
          <w:iCs/>
          <w:sz w:val="20"/>
          <w:szCs w:val="20"/>
        </w:rPr>
      </w:pPr>
      <w:r w:rsidRPr="008E2AA2">
        <w:rPr>
          <w:rFonts w:eastAsia="宋体"/>
          <w:i/>
          <w:iCs/>
          <w:sz w:val="20"/>
          <w:szCs w:val="20"/>
        </w:rPr>
        <w:t xml:space="preserve">Option 2: Existing requirements can be applied for ATG BS </w:t>
      </w:r>
    </w:p>
    <w:p w14:paraId="7A9A6619" w14:textId="77777777" w:rsidR="008E2AA2" w:rsidRPr="008E2AA2" w:rsidRDefault="008E2AA2" w:rsidP="00B4722C">
      <w:pPr>
        <w:numPr>
          <w:ilvl w:val="0"/>
          <w:numId w:val="19"/>
        </w:numPr>
        <w:spacing w:after="60"/>
        <w:ind w:hanging="357"/>
        <w:rPr>
          <w:rFonts w:eastAsia="宋体"/>
          <w:i/>
          <w:iCs/>
          <w:sz w:val="20"/>
          <w:szCs w:val="20"/>
        </w:rPr>
      </w:pPr>
      <w:r w:rsidRPr="008E2AA2">
        <w:rPr>
          <w:rFonts w:eastAsia="宋体"/>
          <w:i/>
          <w:iCs/>
          <w:sz w:val="20"/>
          <w:szCs w:val="20"/>
        </w:rPr>
        <w:t>For PRACH format: FFS only long preamble format can be considered or both long and short format need to be considered.</w:t>
      </w:r>
    </w:p>
    <w:p w14:paraId="7B1D6DB4" w14:textId="56A83EAA" w:rsidR="001E401F" w:rsidRDefault="001E401F" w:rsidP="00CE3C78">
      <w:pPr>
        <w:spacing w:before="60"/>
        <w:jc w:val="both"/>
        <w:rPr>
          <w:sz w:val="20"/>
          <w:szCs w:val="20"/>
        </w:rPr>
      </w:pPr>
      <w:r>
        <w:rPr>
          <w:sz w:val="20"/>
          <w:szCs w:val="20"/>
        </w:rPr>
        <w:lastRenderedPageBreak/>
        <w:t xml:space="preserve">For the test scope of PUSCH, we propose to define new requirements. On one hand, the channel model is different, although </w:t>
      </w:r>
      <w:r w:rsidR="00B4722C">
        <w:rPr>
          <w:sz w:val="20"/>
          <w:szCs w:val="20"/>
        </w:rPr>
        <w:t xml:space="preserve">the processing of </w:t>
      </w:r>
      <w:r>
        <w:rPr>
          <w:sz w:val="20"/>
          <w:szCs w:val="20"/>
        </w:rPr>
        <w:t>AWGN+</w:t>
      </w:r>
      <w:r w:rsidR="00B4722C">
        <w:rPr>
          <w:sz w:val="20"/>
          <w:szCs w:val="20"/>
        </w:rPr>
        <w:t>D</w:t>
      </w:r>
      <w:r>
        <w:rPr>
          <w:sz w:val="20"/>
          <w:szCs w:val="20"/>
        </w:rPr>
        <w:t>oppler</w:t>
      </w:r>
      <w:r w:rsidR="00B4722C">
        <w:rPr>
          <w:sz w:val="20"/>
          <w:szCs w:val="20"/>
        </w:rPr>
        <w:t xml:space="preserve"> channel model</w:t>
      </w:r>
      <w:r>
        <w:rPr>
          <w:sz w:val="20"/>
          <w:szCs w:val="20"/>
        </w:rPr>
        <w:t xml:space="preserve"> is easier to BS, the SNR at 70%TP will be decreased </w:t>
      </w:r>
      <w:r w:rsidRPr="001E401F">
        <w:rPr>
          <w:sz w:val="20"/>
          <w:szCs w:val="20"/>
        </w:rPr>
        <w:t>corresponding</w:t>
      </w:r>
      <w:r>
        <w:rPr>
          <w:sz w:val="20"/>
          <w:szCs w:val="20"/>
        </w:rPr>
        <w:t>ly</w:t>
      </w:r>
      <w:r w:rsidR="00B4722C">
        <w:rPr>
          <w:sz w:val="20"/>
          <w:szCs w:val="20"/>
        </w:rPr>
        <w:t>. On the other hand, the new TDD pattern should be verified by new test cases.</w:t>
      </w:r>
    </w:p>
    <w:p w14:paraId="64B67B10" w14:textId="77777777" w:rsidR="00B4722C" w:rsidRDefault="00B4722C" w:rsidP="00B4722C">
      <w:pPr>
        <w:spacing w:before="60"/>
        <w:jc w:val="both"/>
        <w:rPr>
          <w:b/>
          <w:bCs/>
          <w:i/>
          <w:iCs/>
          <w:sz w:val="20"/>
          <w:szCs w:val="20"/>
        </w:rPr>
      </w:pPr>
      <w:r w:rsidRPr="00C05530">
        <w:rPr>
          <w:b/>
          <w:bCs/>
          <w:i/>
          <w:iCs/>
          <w:sz w:val="20"/>
          <w:szCs w:val="20"/>
        </w:rPr>
        <w:t xml:space="preserve">Proposal </w:t>
      </w:r>
      <w:r>
        <w:rPr>
          <w:b/>
          <w:bCs/>
          <w:i/>
          <w:iCs/>
          <w:sz w:val="20"/>
          <w:szCs w:val="20"/>
        </w:rPr>
        <w:t>10</w:t>
      </w:r>
      <w:r w:rsidRPr="00C05530">
        <w:rPr>
          <w:b/>
          <w:bCs/>
          <w:i/>
          <w:iCs/>
          <w:sz w:val="20"/>
          <w:szCs w:val="20"/>
        </w:rPr>
        <w:t xml:space="preserve">: </w:t>
      </w:r>
      <w:r>
        <w:rPr>
          <w:b/>
          <w:bCs/>
          <w:i/>
          <w:iCs/>
          <w:sz w:val="20"/>
          <w:szCs w:val="20"/>
        </w:rPr>
        <w:t>Define new dedicated ATG requirements for PUSCH.</w:t>
      </w:r>
    </w:p>
    <w:p w14:paraId="742FE0E9" w14:textId="63D5FE0B" w:rsidR="00111519" w:rsidRPr="00C73B6F" w:rsidRDefault="00111519" w:rsidP="00111519">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PUCCH requirements</w:t>
      </w:r>
    </w:p>
    <w:p w14:paraId="766EDF11" w14:textId="77777777" w:rsidR="00461A82" w:rsidRPr="008E2AA2" w:rsidRDefault="00461A82" w:rsidP="00461A82">
      <w:pPr>
        <w:spacing w:beforeLines="50" w:before="156"/>
        <w:rPr>
          <w:b/>
          <w:i/>
          <w:iCs/>
          <w:sz w:val="20"/>
          <w:szCs w:val="20"/>
          <w:u w:val="single"/>
          <w:lang w:eastAsia="ko-KR"/>
        </w:rPr>
      </w:pPr>
      <w:r w:rsidRPr="008E2AA2">
        <w:rPr>
          <w:b/>
          <w:i/>
          <w:iCs/>
          <w:sz w:val="20"/>
          <w:szCs w:val="20"/>
          <w:u w:val="single"/>
          <w:lang w:eastAsia="ko-KR"/>
        </w:rPr>
        <w:t>Issue 3-1-1: Test scope</w:t>
      </w:r>
    </w:p>
    <w:p w14:paraId="1670845E" w14:textId="77777777" w:rsidR="00461A82" w:rsidRPr="008E2AA2" w:rsidRDefault="00461A82" w:rsidP="00461A82">
      <w:pPr>
        <w:rPr>
          <w:b/>
          <w:i/>
          <w:iCs/>
          <w:sz w:val="20"/>
          <w:szCs w:val="20"/>
        </w:rPr>
      </w:pPr>
      <w:r w:rsidRPr="008E2AA2">
        <w:rPr>
          <w:rFonts w:hint="eastAsia"/>
          <w:b/>
          <w:i/>
          <w:iCs/>
          <w:sz w:val="20"/>
          <w:szCs w:val="20"/>
        </w:rPr>
        <w:t>Agreement:</w:t>
      </w:r>
    </w:p>
    <w:p w14:paraId="7592C0EB" w14:textId="77777777" w:rsidR="00461A82" w:rsidRPr="008E2AA2" w:rsidRDefault="00461A82" w:rsidP="00461A82">
      <w:pPr>
        <w:numPr>
          <w:ilvl w:val="0"/>
          <w:numId w:val="19"/>
        </w:numPr>
        <w:spacing w:after="60"/>
        <w:ind w:hanging="357"/>
        <w:rPr>
          <w:rFonts w:eastAsia="宋体"/>
          <w:i/>
          <w:iCs/>
          <w:sz w:val="20"/>
          <w:szCs w:val="20"/>
        </w:rPr>
      </w:pPr>
      <w:r w:rsidRPr="008E2AA2">
        <w:rPr>
          <w:rFonts w:eastAsia="宋体"/>
          <w:i/>
          <w:iCs/>
          <w:sz w:val="20"/>
          <w:szCs w:val="20"/>
        </w:rPr>
        <w:t>PUSCH/PUCCH/PRACH</w:t>
      </w:r>
    </w:p>
    <w:p w14:paraId="19FFEF1C" w14:textId="77777777" w:rsidR="00461A82" w:rsidRPr="008E2AA2" w:rsidRDefault="00461A82" w:rsidP="00461A82">
      <w:pPr>
        <w:numPr>
          <w:ilvl w:val="1"/>
          <w:numId w:val="19"/>
        </w:numPr>
        <w:spacing w:after="60"/>
        <w:ind w:hanging="357"/>
        <w:rPr>
          <w:rFonts w:eastAsia="宋体"/>
          <w:i/>
          <w:iCs/>
          <w:sz w:val="20"/>
          <w:szCs w:val="20"/>
        </w:rPr>
      </w:pPr>
      <w:r w:rsidRPr="008E2AA2">
        <w:rPr>
          <w:rFonts w:eastAsia="宋体"/>
          <w:i/>
          <w:iCs/>
          <w:sz w:val="20"/>
          <w:szCs w:val="20"/>
        </w:rPr>
        <w:t xml:space="preserve">Option 1: New dedicated requirements required </w:t>
      </w:r>
    </w:p>
    <w:p w14:paraId="0A84C2D7" w14:textId="77777777" w:rsidR="00461A82" w:rsidRPr="008E2AA2" w:rsidRDefault="00461A82" w:rsidP="00461A82">
      <w:pPr>
        <w:numPr>
          <w:ilvl w:val="1"/>
          <w:numId w:val="19"/>
        </w:numPr>
        <w:spacing w:after="60"/>
        <w:ind w:hanging="357"/>
        <w:rPr>
          <w:rFonts w:eastAsia="宋体"/>
          <w:i/>
          <w:iCs/>
          <w:sz w:val="20"/>
          <w:szCs w:val="20"/>
        </w:rPr>
      </w:pPr>
      <w:r w:rsidRPr="008E2AA2">
        <w:rPr>
          <w:rFonts w:eastAsia="宋体"/>
          <w:i/>
          <w:iCs/>
          <w:sz w:val="20"/>
          <w:szCs w:val="20"/>
        </w:rPr>
        <w:t xml:space="preserve">Option 2: Existing requirements can be applied for ATG BS </w:t>
      </w:r>
    </w:p>
    <w:p w14:paraId="22337864" w14:textId="77777777" w:rsidR="00461A82" w:rsidRPr="008E2AA2" w:rsidRDefault="00461A82" w:rsidP="00461A82">
      <w:pPr>
        <w:numPr>
          <w:ilvl w:val="0"/>
          <w:numId w:val="19"/>
        </w:numPr>
        <w:spacing w:after="60"/>
        <w:ind w:hanging="357"/>
        <w:rPr>
          <w:rFonts w:eastAsia="宋体"/>
          <w:i/>
          <w:iCs/>
          <w:sz w:val="20"/>
          <w:szCs w:val="20"/>
        </w:rPr>
      </w:pPr>
      <w:r w:rsidRPr="008E2AA2">
        <w:rPr>
          <w:rFonts w:eastAsia="宋体"/>
          <w:i/>
          <w:iCs/>
          <w:sz w:val="20"/>
          <w:szCs w:val="20"/>
        </w:rPr>
        <w:t>For PRACH format: FFS only long preamble format can be considered or both long and short format need to be considered.</w:t>
      </w:r>
    </w:p>
    <w:p w14:paraId="464B5FEC" w14:textId="493E63C4" w:rsidR="00C02470" w:rsidRPr="008149E1" w:rsidRDefault="00461A82" w:rsidP="00C02470">
      <w:pPr>
        <w:spacing w:before="60"/>
        <w:jc w:val="both"/>
        <w:rPr>
          <w:sz w:val="20"/>
          <w:szCs w:val="20"/>
        </w:rPr>
      </w:pPr>
      <w:r>
        <w:rPr>
          <w:sz w:val="20"/>
          <w:szCs w:val="20"/>
        </w:rPr>
        <w:t xml:space="preserve">For PUCCH, </w:t>
      </w:r>
      <w:r w:rsidR="00C02470">
        <w:rPr>
          <w:sz w:val="20"/>
          <w:szCs w:val="20"/>
        </w:rPr>
        <w:t>s</w:t>
      </w:r>
      <w:r w:rsidR="00C02470" w:rsidRPr="008149E1">
        <w:rPr>
          <w:sz w:val="20"/>
          <w:szCs w:val="20"/>
        </w:rPr>
        <w:t>ince there is no legacy P</w:t>
      </w:r>
      <w:r w:rsidR="00C02470">
        <w:rPr>
          <w:sz w:val="20"/>
          <w:szCs w:val="20"/>
        </w:rPr>
        <w:t>U</w:t>
      </w:r>
      <w:r w:rsidR="00C02470" w:rsidRPr="008149E1">
        <w:rPr>
          <w:sz w:val="20"/>
          <w:szCs w:val="20"/>
        </w:rPr>
        <w:t>CCH requirements with AWGN+Doppler channel model, we pr</w:t>
      </w:r>
      <w:r w:rsidR="00C02470">
        <w:rPr>
          <w:sz w:val="20"/>
          <w:szCs w:val="20"/>
        </w:rPr>
        <w:t>efer</w:t>
      </w:r>
      <w:r w:rsidR="00C02470" w:rsidRPr="008149E1">
        <w:rPr>
          <w:sz w:val="20"/>
          <w:szCs w:val="20"/>
        </w:rPr>
        <w:t xml:space="preserve"> to also define new P</w:t>
      </w:r>
      <w:r w:rsidR="00E62DD6">
        <w:rPr>
          <w:sz w:val="20"/>
          <w:szCs w:val="20"/>
        </w:rPr>
        <w:t>U</w:t>
      </w:r>
      <w:r w:rsidR="00C02470" w:rsidRPr="008149E1">
        <w:rPr>
          <w:sz w:val="20"/>
          <w:szCs w:val="20"/>
        </w:rPr>
        <w:t>CCH requirements which only applicable ATG UE.</w:t>
      </w:r>
    </w:p>
    <w:p w14:paraId="54ABBA1F" w14:textId="20C4637C" w:rsidR="00C02470" w:rsidRPr="008149E1" w:rsidRDefault="00C02470" w:rsidP="00C02470">
      <w:pPr>
        <w:spacing w:before="60"/>
        <w:jc w:val="both"/>
        <w:rPr>
          <w:b/>
          <w:bCs/>
          <w:i/>
          <w:iCs/>
          <w:sz w:val="20"/>
          <w:szCs w:val="20"/>
        </w:rPr>
      </w:pPr>
      <w:r w:rsidRPr="008149E1">
        <w:rPr>
          <w:rFonts w:hint="eastAsia"/>
          <w:b/>
          <w:bCs/>
          <w:i/>
          <w:iCs/>
          <w:sz w:val="20"/>
          <w:szCs w:val="20"/>
        </w:rPr>
        <w:t>P</w:t>
      </w:r>
      <w:r w:rsidRPr="008149E1">
        <w:rPr>
          <w:b/>
          <w:bCs/>
          <w:i/>
          <w:iCs/>
          <w:sz w:val="20"/>
          <w:szCs w:val="20"/>
        </w:rPr>
        <w:t xml:space="preserve">roposal </w:t>
      </w:r>
      <w:r>
        <w:rPr>
          <w:b/>
          <w:bCs/>
          <w:i/>
          <w:iCs/>
          <w:sz w:val="20"/>
          <w:szCs w:val="20"/>
        </w:rPr>
        <w:t>11</w:t>
      </w:r>
      <w:r w:rsidRPr="008149E1">
        <w:rPr>
          <w:b/>
          <w:bCs/>
          <w:i/>
          <w:iCs/>
          <w:sz w:val="20"/>
          <w:szCs w:val="20"/>
        </w:rPr>
        <w:t xml:space="preserve">: </w:t>
      </w:r>
      <w:r>
        <w:rPr>
          <w:b/>
          <w:bCs/>
          <w:i/>
          <w:iCs/>
          <w:sz w:val="20"/>
          <w:szCs w:val="20"/>
        </w:rPr>
        <w:t>For PUCCH, define new requirements with AWGN+Doppler channel model.</w:t>
      </w:r>
    </w:p>
    <w:p w14:paraId="05914B2D" w14:textId="7686C9FD" w:rsidR="00041CD9" w:rsidRPr="00C73B6F" w:rsidRDefault="00041CD9" w:rsidP="00041CD9">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PRACH requirements</w:t>
      </w:r>
    </w:p>
    <w:p w14:paraId="4ED9C6D2" w14:textId="77777777" w:rsidR="00F325A8" w:rsidRPr="008E2AA2" w:rsidRDefault="00F325A8" w:rsidP="00F325A8">
      <w:pPr>
        <w:spacing w:beforeLines="50" w:before="156"/>
        <w:rPr>
          <w:b/>
          <w:i/>
          <w:iCs/>
          <w:sz w:val="20"/>
          <w:szCs w:val="20"/>
          <w:u w:val="single"/>
          <w:lang w:eastAsia="ko-KR"/>
        </w:rPr>
      </w:pPr>
      <w:r w:rsidRPr="008E2AA2">
        <w:rPr>
          <w:b/>
          <w:i/>
          <w:iCs/>
          <w:sz w:val="20"/>
          <w:szCs w:val="20"/>
          <w:u w:val="single"/>
          <w:lang w:eastAsia="ko-KR"/>
        </w:rPr>
        <w:t>Issue 3-1-1: Test scope</w:t>
      </w:r>
    </w:p>
    <w:p w14:paraId="13AD3F02" w14:textId="77777777" w:rsidR="00F325A8" w:rsidRPr="008E2AA2" w:rsidRDefault="00F325A8" w:rsidP="00F325A8">
      <w:pPr>
        <w:rPr>
          <w:b/>
          <w:i/>
          <w:iCs/>
          <w:sz w:val="20"/>
          <w:szCs w:val="20"/>
        </w:rPr>
      </w:pPr>
      <w:r w:rsidRPr="008E2AA2">
        <w:rPr>
          <w:rFonts w:hint="eastAsia"/>
          <w:b/>
          <w:i/>
          <w:iCs/>
          <w:sz w:val="20"/>
          <w:szCs w:val="20"/>
        </w:rPr>
        <w:t>Agreement:</w:t>
      </w:r>
    </w:p>
    <w:p w14:paraId="7856E599" w14:textId="77777777" w:rsidR="00F325A8" w:rsidRPr="008E2AA2" w:rsidRDefault="00F325A8" w:rsidP="00F325A8">
      <w:pPr>
        <w:numPr>
          <w:ilvl w:val="0"/>
          <w:numId w:val="19"/>
        </w:numPr>
        <w:spacing w:after="60"/>
        <w:ind w:hanging="357"/>
        <w:rPr>
          <w:rFonts w:eastAsia="宋体"/>
          <w:i/>
          <w:iCs/>
          <w:sz w:val="20"/>
          <w:szCs w:val="20"/>
        </w:rPr>
      </w:pPr>
      <w:r w:rsidRPr="008E2AA2">
        <w:rPr>
          <w:rFonts w:eastAsia="宋体"/>
          <w:i/>
          <w:iCs/>
          <w:sz w:val="20"/>
          <w:szCs w:val="20"/>
        </w:rPr>
        <w:t>PUSCH/PUCCH/PRACH</w:t>
      </w:r>
    </w:p>
    <w:p w14:paraId="38B30F6D" w14:textId="77777777" w:rsidR="00F325A8" w:rsidRPr="008E2AA2" w:rsidRDefault="00F325A8" w:rsidP="00F325A8">
      <w:pPr>
        <w:numPr>
          <w:ilvl w:val="1"/>
          <w:numId w:val="19"/>
        </w:numPr>
        <w:spacing w:after="60"/>
        <w:ind w:hanging="357"/>
        <w:rPr>
          <w:rFonts w:eastAsia="宋体"/>
          <w:i/>
          <w:iCs/>
          <w:sz w:val="20"/>
          <w:szCs w:val="20"/>
        </w:rPr>
      </w:pPr>
      <w:r w:rsidRPr="008E2AA2">
        <w:rPr>
          <w:rFonts w:eastAsia="宋体"/>
          <w:i/>
          <w:iCs/>
          <w:sz w:val="20"/>
          <w:szCs w:val="20"/>
        </w:rPr>
        <w:t xml:space="preserve">Option 1: New dedicated requirements required </w:t>
      </w:r>
    </w:p>
    <w:p w14:paraId="4863915A" w14:textId="77777777" w:rsidR="00F325A8" w:rsidRPr="008E2AA2" w:rsidRDefault="00F325A8" w:rsidP="00F325A8">
      <w:pPr>
        <w:numPr>
          <w:ilvl w:val="1"/>
          <w:numId w:val="19"/>
        </w:numPr>
        <w:spacing w:after="60"/>
        <w:ind w:hanging="357"/>
        <w:rPr>
          <w:rFonts w:eastAsia="宋体"/>
          <w:i/>
          <w:iCs/>
          <w:sz w:val="20"/>
          <w:szCs w:val="20"/>
        </w:rPr>
      </w:pPr>
      <w:r w:rsidRPr="008E2AA2">
        <w:rPr>
          <w:rFonts w:eastAsia="宋体"/>
          <w:i/>
          <w:iCs/>
          <w:sz w:val="20"/>
          <w:szCs w:val="20"/>
        </w:rPr>
        <w:t xml:space="preserve">Option 2: Existing requirements can be applied for ATG BS </w:t>
      </w:r>
    </w:p>
    <w:p w14:paraId="2ECC11D9" w14:textId="77777777" w:rsidR="00F325A8" w:rsidRPr="008E2AA2" w:rsidRDefault="00F325A8" w:rsidP="00F325A8">
      <w:pPr>
        <w:numPr>
          <w:ilvl w:val="0"/>
          <w:numId w:val="19"/>
        </w:numPr>
        <w:spacing w:after="60"/>
        <w:ind w:hanging="357"/>
        <w:rPr>
          <w:rFonts w:eastAsia="宋体"/>
          <w:i/>
          <w:iCs/>
          <w:sz w:val="20"/>
          <w:szCs w:val="20"/>
        </w:rPr>
      </w:pPr>
      <w:r w:rsidRPr="008E2AA2">
        <w:rPr>
          <w:rFonts w:eastAsia="宋体"/>
          <w:i/>
          <w:iCs/>
          <w:sz w:val="20"/>
          <w:szCs w:val="20"/>
        </w:rPr>
        <w:t>For PRACH format: FFS only long preamble format can be considered or both long and short format need to be considered.</w:t>
      </w:r>
    </w:p>
    <w:p w14:paraId="357009CA" w14:textId="26503BC1" w:rsidR="00F325A8" w:rsidRDefault="00F325A8" w:rsidP="00F325A8">
      <w:pPr>
        <w:spacing w:before="60"/>
        <w:jc w:val="both"/>
        <w:rPr>
          <w:sz w:val="20"/>
          <w:szCs w:val="20"/>
        </w:rPr>
      </w:pPr>
      <w:r>
        <w:rPr>
          <w:rFonts w:hint="eastAsia"/>
          <w:sz w:val="20"/>
          <w:szCs w:val="20"/>
        </w:rPr>
        <w:t>F</w:t>
      </w:r>
      <w:r>
        <w:rPr>
          <w:sz w:val="20"/>
          <w:szCs w:val="20"/>
        </w:rPr>
        <w:t>irst of all, RAN4 has agreed to</w:t>
      </w:r>
      <w:r>
        <w:rPr>
          <w:rFonts w:hint="eastAsia"/>
          <w:sz w:val="20"/>
          <w:szCs w:val="20"/>
        </w:rPr>
        <w:t xml:space="preserve"> </w:t>
      </w:r>
      <w:r>
        <w:rPr>
          <w:sz w:val="20"/>
          <w:szCs w:val="20"/>
        </w:rPr>
        <w:t>t</w:t>
      </w:r>
      <w:r w:rsidRPr="00CE3C78">
        <w:rPr>
          <w:sz w:val="20"/>
          <w:szCs w:val="20"/>
        </w:rPr>
        <w:t>ake ATG UE pre-compensation on UL frequency shift and UL timing shift for ATG demodulation as baseline.</w:t>
      </w:r>
      <w:r>
        <w:rPr>
          <w:sz w:val="20"/>
          <w:szCs w:val="20"/>
        </w:rPr>
        <w:t xml:space="preserve"> Therefore, both long formats and short formats can be used for ATG. </w:t>
      </w:r>
    </w:p>
    <w:p w14:paraId="6C1F8802" w14:textId="566843EB" w:rsidR="000B042D" w:rsidRDefault="000B042D" w:rsidP="000B042D">
      <w:pPr>
        <w:spacing w:before="60"/>
        <w:jc w:val="both"/>
        <w:rPr>
          <w:b/>
          <w:bCs/>
          <w:i/>
          <w:iCs/>
          <w:sz w:val="20"/>
          <w:szCs w:val="20"/>
        </w:rPr>
      </w:pPr>
      <w:r w:rsidRPr="00C05530">
        <w:rPr>
          <w:b/>
          <w:bCs/>
          <w:i/>
          <w:iCs/>
          <w:sz w:val="20"/>
          <w:szCs w:val="20"/>
        </w:rPr>
        <w:t xml:space="preserve">Proposal </w:t>
      </w:r>
      <w:r>
        <w:rPr>
          <w:b/>
          <w:bCs/>
          <w:i/>
          <w:iCs/>
          <w:sz w:val="20"/>
          <w:szCs w:val="20"/>
        </w:rPr>
        <w:t>1</w:t>
      </w:r>
      <w:r w:rsidR="001F1C1A">
        <w:rPr>
          <w:b/>
          <w:bCs/>
          <w:i/>
          <w:iCs/>
          <w:sz w:val="20"/>
          <w:szCs w:val="20"/>
        </w:rPr>
        <w:t>2</w:t>
      </w:r>
      <w:r w:rsidRPr="00C05530">
        <w:rPr>
          <w:b/>
          <w:bCs/>
          <w:i/>
          <w:iCs/>
          <w:sz w:val="20"/>
          <w:szCs w:val="20"/>
        </w:rPr>
        <w:t xml:space="preserve">: </w:t>
      </w:r>
      <w:r>
        <w:rPr>
          <w:b/>
          <w:bCs/>
          <w:i/>
          <w:iCs/>
          <w:sz w:val="20"/>
          <w:szCs w:val="20"/>
        </w:rPr>
        <w:t>B</w:t>
      </w:r>
      <w:r w:rsidRPr="000B042D">
        <w:rPr>
          <w:b/>
          <w:bCs/>
          <w:i/>
          <w:iCs/>
          <w:sz w:val="20"/>
          <w:szCs w:val="20"/>
        </w:rPr>
        <w:t>oth long formats and short formats can be used for ATG.</w:t>
      </w:r>
    </w:p>
    <w:p w14:paraId="54AF6391" w14:textId="5134AB5A" w:rsidR="009D585A" w:rsidRDefault="009D585A" w:rsidP="009D585A">
      <w:pPr>
        <w:spacing w:before="60"/>
        <w:jc w:val="both"/>
        <w:rPr>
          <w:sz w:val="20"/>
          <w:szCs w:val="20"/>
        </w:rPr>
      </w:pPr>
      <w:r>
        <w:rPr>
          <w:sz w:val="20"/>
          <w:szCs w:val="20"/>
        </w:rPr>
        <w:t xml:space="preserve">Considering the requirements are not relevant to TDD pattern, new PRACH format is introduced, and the doppler handling capability will be verified by PUSCH </w:t>
      </w:r>
      <w:r w:rsidR="00A4221E">
        <w:rPr>
          <w:sz w:val="20"/>
          <w:szCs w:val="20"/>
        </w:rPr>
        <w:t xml:space="preserve">and PUCCH </w:t>
      </w:r>
      <w:r>
        <w:rPr>
          <w:sz w:val="20"/>
          <w:szCs w:val="20"/>
        </w:rPr>
        <w:t>requirements, we are fine to reuse the existing requirements for ATG BS, or introduce new requirements with AWGN+Doppler channel.</w:t>
      </w:r>
    </w:p>
    <w:p w14:paraId="603B0F3C" w14:textId="4E5D93F8" w:rsidR="009D585A" w:rsidRDefault="009D585A" w:rsidP="00F325A8">
      <w:pPr>
        <w:spacing w:before="60"/>
        <w:jc w:val="both"/>
        <w:rPr>
          <w:b/>
          <w:bCs/>
          <w:i/>
          <w:iCs/>
          <w:sz w:val="20"/>
          <w:szCs w:val="20"/>
        </w:rPr>
      </w:pPr>
      <w:r w:rsidRPr="009D585A">
        <w:rPr>
          <w:rFonts w:hint="eastAsia"/>
          <w:b/>
          <w:bCs/>
          <w:i/>
          <w:iCs/>
          <w:sz w:val="20"/>
          <w:szCs w:val="20"/>
        </w:rPr>
        <w:t>P</w:t>
      </w:r>
      <w:r w:rsidRPr="009D585A">
        <w:rPr>
          <w:b/>
          <w:bCs/>
          <w:i/>
          <w:iCs/>
          <w:sz w:val="20"/>
          <w:szCs w:val="20"/>
        </w:rPr>
        <w:t xml:space="preserve">roposal 13: </w:t>
      </w:r>
      <w:r>
        <w:rPr>
          <w:b/>
          <w:bCs/>
          <w:i/>
          <w:iCs/>
          <w:sz w:val="20"/>
          <w:szCs w:val="20"/>
        </w:rPr>
        <w:t>For PRACH, if new requirements will be defined for PUSCH</w:t>
      </w:r>
      <w:r w:rsidR="00A4221E">
        <w:rPr>
          <w:b/>
          <w:bCs/>
          <w:i/>
          <w:iCs/>
          <w:sz w:val="20"/>
          <w:szCs w:val="20"/>
        </w:rPr>
        <w:t xml:space="preserve"> and PUCCH</w:t>
      </w:r>
      <w:r>
        <w:rPr>
          <w:b/>
          <w:bCs/>
          <w:i/>
          <w:iCs/>
          <w:sz w:val="20"/>
          <w:szCs w:val="20"/>
        </w:rPr>
        <w:t>, then either define new requirements with AWGN+Doppler channel or reuse new existing requirements is fine for us.</w:t>
      </w:r>
    </w:p>
    <w:bookmarkEnd w:id="8"/>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78445605" w14:textId="6267D37A" w:rsidR="00445F7E" w:rsidRPr="00E3107E" w:rsidRDefault="00794E95" w:rsidP="00E3107E">
      <w:pPr>
        <w:spacing w:before="60"/>
        <w:rPr>
          <w:sz w:val="20"/>
          <w:szCs w:val="20"/>
        </w:rPr>
      </w:pPr>
      <w:r w:rsidRPr="00794E95">
        <w:rPr>
          <w:sz w:val="20"/>
          <w:szCs w:val="20"/>
        </w:rPr>
        <w:t>Based on the discussion above, the following proposals are concluded.</w:t>
      </w:r>
      <w:r w:rsidR="00C639F1" w:rsidRPr="00C639F1">
        <w:rPr>
          <w:sz w:val="20"/>
          <w:szCs w:val="20"/>
        </w:rPr>
        <w:t xml:space="preserve"> </w:t>
      </w:r>
      <w:bookmarkEnd w:id="6"/>
      <w:bookmarkEnd w:id="7"/>
    </w:p>
    <w:p w14:paraId="6CCEBB71" w14:textId="77777777" w:rsidR="00445F7E" w:rsidRPr="00CE59B2" w:rsidRDefault="00445F7E" w:rsidP="00445F7E">
      <w:pPr>
        <w:spacing w:before="60"/>
        <w:jc w:val="both"/>
        <w:rPr>
          <w:b/>
          <w:bCs/>
          <w:i/>
          <w:iCs/>
          <w:sz w:val="20"/>
          <w:szCs w:val="20"/>
        </w:rPr>
      </w:pPr>
      <w:r w:rsidRPr="00C05530">
        <w:rPr>
          <w:b/>
          <w:bCs/>
          <w:i/>
          <w:iCs/>
          <w:sz w:val="20"/>
          <w:szCs w:val="20"/>
        </w:rPr>
        <w:t xml:space="preserve">Proposal </w:t>
      </w:r>
      <w:r>
        <w:rPr>
          <w:b/>
          <w:bCs/>
          <w:i/>
          <w:iCs/>
          <w:sz w:val="20"/>
          <w:szCs w:val="20"/>
        </w:rPr>
        <w:t>1</w:t>
      </w:r>
      <w:r w:rsidRPr="00C05530">
        <w:rPr>
          <w:b/>
          <w:bCs/>
          <w:i/>
          <w:iCs/>
          <w:sz w:val="20"/>
          <w:szCs w:val="20"/>
        </w:rPr>
        <w:t>: Fo</w:t>
      </w:r>
      <w:r>
        <w:rPr>
          <w:b/>
          <w:bCs/>
          <w:i/>
          <w:iCs/>
          <w:sz w:val="20"/>
          <w:szCs w:val="20"/>
        </w:rPr>
        <w:t xml:space="preserve">r FDD 15kHz bandwidths, </w:t>
      </w:r>
      <w:r w:rsidRPr="005C445B">
        <w:rPr>
          <w:b/>
          <w:bCs/>
          <w:i/>
          <w:iCs/>
          <w:sz w:val="20"/>
          <w:szCs w:val="20"/>
        </w:rPr>
        <w:t>consider 5MHz</w:t>
      </w:r>
      <w:r>
        <w:rPr>
          <w:b/>
          <w:bCs/>
          <w:i/>
          <w:iCs/>
          <w:sz w:val="20"/>
          <w:szCs w:val="20"/>
        </w:rPr>
        <w:t xml:space="preserve"> </w:t>
      </w:r>
      <w:r w:rsidRPr="005C445B">
        <w:rPr>
          <w:b/>
          <w:bCs/>
          <w:i/>
          <w:iCs/>
          <w:sz w:val="20"/>
          <w:szCs w:val="20"/>
        </w:rPr>
        <w:t>and 40MHz, for TDD</w:t>
      </w:r>
      <w:r w:rsidRPr="003646A7">
        <w:rPr>
          <w:b/>
          <w:bCs/>
          <w:i/>
          <w:iCs/>
          <w:sz w:val="20"/>
          <w:szCs w:val="20"/>
        </w:rPr>
        <w:t xml:space="preserve"> </w:t>
      </w:r>
      <w:r>
        <w:rPr>
          <w:b/>
          <w:bCs/>
          <w:i/>
          <w:iCs/>
          <w:sz w:val="20"/>
          <w:szCs w:val="20"/>
        </w:rPr>
        <w:t>30kHz bandwidths</w:t>
      </w:r>
      <w:r w:rsidRPr="005C445B">
        <w:rPr>
          <w:b/>
          <w:bCs/>
          <w:i/>
          <w:iCs/>
          <w:sz w:val="20"/>
          <w:szCs w:val="20"/>
        </w:rPr>
        <w:t>, consider 10MHz and 100MHz</w:t>
      </w:r>
    </w:p>
    <w:p w14:paraId="379DD9A3" w14:textId="77777777" w:rsidR="00445F7E" w:rsidRPr="00655088" w:rsidRDefault="00445F7E" w:rsidP="00445F7E">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Pr>
          <w:b/>
          <w:bCs/>
          <w:i/>
          <w:iCs/>
          <w:sz w:val="20"/>
          <w:szCs w:val="20"/>
        </w:rPr>
        <w:t>2</w:t>
      </w:r>
      <w:r w:rsidRPr="0032714A">
        <w:rPr>
          <w:b/>
          <w:bCs/>
          <w:i/>
          <w:iCs/>
          <w:sz w:val="20"/>
          <w:szCs w:val="20"/>
        </w:rPr>
        <w:t>: Define a new TDD pattern 30D4S6U which only applied for ATG scenario.</w:t>
      </w:r>
    </w:p>
    <w:p w14:paraId="46CD4C84" w14:textId="77777777" w:rsidR="00F854B6" w:rsidRPr="00CE59B2" w:rsidRDefault="00F854B6" w:rsidP="00F854B6">
      <w:pPr>
        <w:spacing w:before="60"/>
        <w:jc w:val="both"/>
        <w:rPr>
          <w:b/>
          <w:bCs/>
          <w:i/>
          <w:iCs/>
          <w:sz w:val="20"/>
          <w:szCs w:val="20"/>
        </w:rPr>
      </w:pPr>
      <w:r w:rsidRPr="00CE59B2">
        <w:rPr>
          <w:rFonts w:hint="eastAsia"/>
          <w:b/>
          <w:bCs/>
          <w:i/>
          <w:iCs/>
          <w:sz w:val="20"/>
          <w:szCs w:val="20"/>
        </w:rPr>
        <w:lastRenderedPageBreak/>
        <w:t>P</w:t>
      </w:r>
      <w:r w:rsidRPr="00CE59B2">
        <w:rPr>
          <w:b/>
          <w:bCs/>
          <w:i/>
          <w:iCs/>
          <w:sz w:val="20"/>
          <w:szCs w:val="20"/>
        </w:rPr>
        <w:t xml:space="preserve">roposal </w:t>
      </w:r>
      <w:r>
        <w:rPr>
          <w:b/>
          <w:bCs/>
          <w:i/>
          <w:iCs/>
          <w:sz w:val="20"/>
          <w:szCs w:val="20"/>
        </w:rPr>
        <w:t>3</w:t>
      </w:r>
      <w:r w:rsidRPr="00CE59B2">
        <w:rPr>
          <w:b/>
          <w:bCs/>
          <w:i/>
          <w:iCs/>
          <w:sz w:val="20"/>
          <w:szCs w:val="20"/>
        </w:rPr>
        <w:t>: The feasibility of new TDD pattern could be confirmed after RAN1 introducing the R17 NTN feature ‘</w:t>
      </w:r>
      <w:r w:rsidRPr="00446926">
        <w:rPr>
          <w:b/>
          <w:bCs/>
          <w:i/>
          <w:iCs/>
          <w:sz w:val="20"/>
          <w:szCs w:val="20"/>
        </w:rPr>
        <w:t>Increasing the number of HARQ processes</w:t>
      </w:r>
      <w:r w:rsidRPr="00CE59B2">
        <w:rPr>
          <w:b/>
          <w:bCs/>
          <w:i/>
          <w:iCs/>
          <w:sz w:val="20"/>
          <w:szCs w:val="20"/>
        </w:rPr>
        <w:t>’ and ‘</w:t>
      </w:r>
      <w:r w:rsidRPr="00446926">
        <w:rPr>
          <w:b/>
          <w:bCs/>
          <w:i/>
          <w:iCs/>
          <w:sz w:val="20"/>
          <w:szCs w:val="20"/>
        </w:rPr>
        <w:t>K1 range extension</w:t>
      </w:r>
      <w:r w:rsidRPr="00CE59B2">
        <w:rPr>
          <w:b/>
          <w:bCs/>
          <w:i/>
          <w:iCs/>
          <w:sz w:val="20"/>
          <w:szCs w:val="20"/>
        </w:rPr>
        <w:t>’ in R18 ATG.</w:t>
      </w:r>
    </w:p>
    <w:p w14:paraId="02C10473" w14:textId="77777777" w:rsidR="00445F7E" w:rsidRPr="00950C29" w:rsidRDefault="00445F7E" w:rsidP="00445F7E">
      <w:pPr>
        <w:spacing w:before="60"/>
        <w:jc w:val="both"/>
        <w:rPr>
          <w:b/>
          <w:bCs/>
          <w:i/>
          <w:iCs/>
          <w:sz w:val="20"/>
          <w:szCs w:val="20"/>
        </w:rPr>
      </w:pPr>
      <w:r w:rsidRPr="00C05530">
        <w:rPr>
          <w:b/>
          <w:bCs/>
          <w:i/>
          <w:iCs/>
          <w:sz w:val="20"/>
          <w:szCs w:val="20"/>
        </w:rPr>
        <w:t xml:space="preserve">Proposal </w:t>
      </w:r>
      <w:r>
        <w:rPr>
          <w:b/>
          <w:bCs/>
          <w:i/>
          <w:iCs/>
          <w:sz w:val="20"/>
          <w:szCs w:val="20"/>
        </w:rPr>
        <w:t>4</w:t>
      </w:r>
      <w:r w:rsidRPr="00C05530">
        <w:rPr>
          <w:b/>
          <w:bCs/>
          <w:i/>
          <w:iCs/>
          <w:sz w:val="20"/>
          <w:szCs w:val="20"/>
        </w:rPr>
        <w:t xml:space="preserve">: </w:t>
      </w:r>
      <w:r>
        <w:rPr>
          <w:b/>
          <w:bCs/>
          <w:i/>
          <w:iCs/>
          <w:sz w:val="20"/>
          <w:szCs w:val="20"/>
        </w:rPr>
        <w:t xml:space="preserve">1T and 2/4/8 Rx for </w:t>
      </w:r>
      <w:r w:rsidRPr="006079B9">
        <w:rPr>
          <w:b/>
          <w:bCs/>
          <w:i/>
          <w:iCs/>
          <w:sz w:val="20"/>
          <w:szCs w:val="20"/>
        </w:rPr>
        <w:t xml:space="preserve">1-C/1-H; and </w:t>
      </w:r>
      <w:r>
        <w:rPr>
          <w:b/>
          <w:bCs/>
          <w:i/>
          <w:iCs/>
          <w:sz w:val="20"/>
          <w:szCs w:val="20"/>
        </w:rPr>
        <w:t>1T2R</w:t>
      </w:r>
      <w:r w:rsidRPr="006079B9">
        <w:rPr>
          <w:b/>
          <w:bCs/>
          <w:i/>
          <w:iCs/>
          <w:sz w:val="20"/>
          <w:szCs w:val="20"/>
        </w:rPr>
        <w:t xml:space="preserve"> for 1-O.</w:t>
      </w:r>
    </w:p>
    <w:p w14:paraId="2641DDBD" w14:textId="77777777" w:rsidR="00445F7E" w:rsidRPr="00950C29" w:rsidRDefault="00445F7E" w:rsidP="00445F7E">
      <w:pPr>
        <w:spacing w:before="60"/>
        <w:jc w:val="both"/>
        <w:rPr>
          <w:b/>
          <w:bCs/>
          <w:i/>
          <w:iCs/>
          <w:sz w:val="20"/>
          <w:szCs w:val="20"/>
        </w:rPr>
      </w:pPr>
      <w:r w:rsidRPr="00950C29">
        <w:rPr>
          <w:rFonts w:hint="eastAsia"/>
          <w:b/>
          <w:bCs/>
          <w:i/>
          <w:iCs/>
          <w:sz w:val="20"/>
          <w:szCs w:val="20"/>
        </w:rPr>
        <w:t>P</w:t>
      </w:r>
      <w:r w:rsidRPr="00950C29">
        <w:rPr>
          <w:b/>
          <w:bCs/>
          <w:i/>
          <w:iCs/>
          <w:sz w:val="20"/>
          <w:szCs w:val="20"/>
        </w:rPr>
        <w:t xml:space="preserve">roposal 5: </w:t>
      </w:r>
      <w:r>
        <w:rPr>
          <w:b/>
          <w:bCs/>
          <w:i/>
          <w:iCs/>
          <w:sz w:val="20"/>
          <w:szCs w:val="20"/>
        </w:rPr>
        <w:t>C</w:t>
      </w:r>
      <w:r w:rsidRPr="00950C29">
        <w:rPr>
          <w:b/>
          <w:bCs/>
          <w:i/>
          <w:iCs/>
          <w:sz w:val="20"/>
          <w:szCs w:val="20"/>
        </w:rPr>
        <w:t>over 256QAM after UE 256QAM transmit intermodulation requirements is concluded.</w:t>
      </w:r>
    </w:p>
    <w:p w14:paraId="47E46E75" w14:textId="77777777" w:rsidR="00445F7E" w:rsidRPr="00950C29" w:rsidRDefault="00445F7E" w:rsidP="00445F7E">
      <w:pPr>
        <w:spacing w:before="60"/>
        <w:jc w:val="both"/>
        <w:rPr>
          <w:b/>
          <w:bCs/>
          <w:i/>
          <w:iCs/>
          <w:sz w:val="20"/>
          <w:szCs w:val="20"/>
        </w:rPr>
      </w:pPr>
      <w:r w:rsidRPr="00950C29">
        <w:rPr>
          <w:rFonts w:hint="eastAsia"/>
          <w:b/>
          <w:bCs/>
          <w:i/>
          <w:iCs/>
          <w:sz w:val="20"/>
          <w:szCs w:val="20"/>
        </w:rPr>
        <w:t>P</w:t>
      </w:r>
      <w:r w:rsidRPr="00950C29">
        <w:rPr>
          <w:b/>
          <w:bCs/>
          <w:i/>
          <w:iCs/>
          <w:sz w:val="20"/>
          <w:szCs w:val="20"/>
        </w:rPr>
        <w:t>roposal 6: For MCS, use MCS10, MCS13 and MCS20</w:t>
      </w:r>
      <w:r>
        <w:rPr>
          <w:b/>
          <w:bCs/>
          <w:i/>
          <w:iCs/>
          <w:sz w:val="20"/>
          <w:szCs w:val="20"/>
        </w:rPr>
        <w:t xml:space="preserve"> (if 256QAM is introduced).</w:t>
      </w:r>
    </w:p>
    <w:p w14:paraId="1040C116" w14:textId="77777777" w:rsidR="00445F7E" w:rsidRPr="00655088" w:rsidRDefault="00445F7E" w:rsidP="00445F7E">
      <w:pPr>
        <w:spacing w:before="60"/>
        <w:jc w:val="both"/>
        <w:rPr>
          <w:b/>
          <w:bCs/>
          <w:i/>
          <w:iCs/>
          <w:sz w:val="20"/>
          <w:szCs w:val="20"/>
        </w:rPr>
      </w:pPr>
      <w:r w:rsidRPr="00C05530">
        <w:rPr>
          <w:b/>
          <w:bCs/>
          <w:i/>
          <w:iCs/>
          <w:sz w:val="20"/>
          <w:szCs w:val="20"/>
        </w:rPr>
        <w:t xml:space="preserve">Proposal </w:t>
      </w:r>
      <w:r>
        <w:rPr>
          <w:b/>
          <w:bCs/>
          <w:i/>
          <w:iCs/>
          <w:sz w:val="20"/>
          <w:szCs w:val="20"/>
        </w:rPr>
        <w:t>7</w:t>
      </w:r>
      <w:r w:rsidRPr="00C05530">
        <w:rPr>
          <w:b/>
          <w:bCs/>
          <w:i/>
          <w:iCs/>
          <w:sz w:val="20"/>
          <w:szCs w:val="20"/>
        </w:rPr>
        <w:t xml:space="preserve">: </w:t>
      </w:r>
      <w:r>
        <w:rPr>
          <w:b/>
          <w:bCs/>
          <w:i/>
          <w:iCs/>
          <w:sz w:val="20"/>
          <w:szCs w:val="20"/>
        </w:rPr>
        <w:t>Only consider CP-OFDM.</w:t>
      </w:r>
    </w:p>
    <w:p w14:paraId="7FA0A6E2" w14:textId="77777777" w:rsidR="00445F7E" w:rsidRPr="00655088" w:rsidRDefault="00445F7E" w:rsidP="00445F7E">
      <w:pPr>
        <w:spacing w:before="60"/>
        <w:jc w:val="both"/>
        <w:rPr>
          <w:b/>
          <w:bCs/>
          <w:i/>
          <w:iCs/>
          <w:sz w:val="20"/>
          <w:szCs w:val="20"/>
        </w:rPr>
      </w:pPr>
      <w:r w:rsidRPr="00C05530">
        <w:rPr>
          <w:b/>
          <w:bCs/>
          <w:i/>
          <w:iCs/>
          <w:sz w:val="20"/>
          <w:szCs w:val="20"/>
        </w:rPr>
        <w:t xml:space="preserve">Proposal </w:t>
      </w:r>
      <w:r>
        <w:rPr>
          <w:b/>
          <w:bCs/>
          <w:i/>
          <w:iCs/>
          <w:sz w:val="20"/>
          <w:szCs w:val="20"/>
        </w:rPr>
        <w:t>8</w:t>
      </w:r>
      <w:r w:rsidRPr="00C05530">
        <w:rPr>
          <w:b/>
          <w:bCs/>
          <w:i/>
          <w:iCs/>
          <w:sz w:val="20"/>
          <w:szCs w:val="20"/>
        </w:rPr>
        <w:t xml:space="preserve">: </w:t>
      </w:r>
      <w:r>
        <w:rPr>
          <w:b/>
          <w:bCs/>
          <w:i/>
          <w:iCs/>
          <w:sz w:val="20"/>
          <w:szCs w:val="20"/>
        </w:rPr>
        <w:t>Use 70% throughput as test metric.</w:t>
      </w:r>
    </w:p>
    <w:p w14:paraId="313EE5C8" w14:textId="77777777" w:rsidR="00445F7E" w:rsidRDefault="00445F7E" w:rsidP="00445F7E">
      <w:pPr>
        <w:rPr>
          <w:b/>
          <w:bCs/>
          <w:i/>
          <w:iCs/>
          <w:sz w:val="20"/>
          <w:szCs w:val="20"/>
        </w:rPr>
      </w:pPr>
      <w:r w:rsidRPr="00C05530">
        <w:rPr>
          <w:b/>
          <w:bCs/>
          <w:i/>
          <w:iCs/>
          <w:sz w:val="20"/>
          <w:szCs w:val="20"/>
        </w:rPr>
        <w:t xml:space="preserve">Proposal </w:t>
      </w:r>
      <w:r>
        <w:rPr>
          <w:b/>
          <w:bCs/>
          <w:i/>
          <w:iCs/>
          <w:sz w:val="20"/>
          <w:szCs w:val="20"/>
        </w:rPr>
        <w:t>9</w:t>
      </w:r>
      <w:r w:rsidRPr="00C05530">
        <w:rPr>
          <w:b/>
          <w:bCs/>
          <w:i/>
          <w:iCs/>
          <w:sz w:val="20"/>
          <w:szCs w:val="20"/>
        </w:rPr>
        <w:t xml:space="preserve">: </w:t>
      </w:r>
      <w:r>
        <w:rPr>
          <w:b/>
          <w:bCs/>
          <w:i/>
          <w:iCs/>
          <w:sz w:val="20"/>
          <w:szCs w:val="20"/>
        </w:rPr>
        <w:t>For other parameters, use the table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76"/>
        <w:gridCol w:w="3603"/>
        <w:gridCol w:w="2426"/>
      </w:tblGrid>
      <w:tr w:rsidR="00445F7E" w:rsidRPr="00BA13A8" w14:paraId="0E0C90E8" w14:textId="77777777" w:rsidTr="00502F25">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55020764" w14:textId="77777777" w:rsidR="00445F7E" w:rsidRPr="00BA13A8" w:rsidRDefault="00445F7E" w:rsidP="00502F25">
            <w:pPr>
              <w:pStyle w:val="TAH"/>
              <w:rPr>
                <w:rFonts w:ascii="Times New Roman" w:eastAsia="宋体" w:hAnsi="Times New Roman"/>
                <w:i/>
                <w:iCs/>
                <w:sz w:val="20"/>
                <w:szCs w:val="20"/>
                <w:lang w:eastAsia="en-US"/>
              </w:rPr>
            </w:pPr>
            <w:r>
              <w:rPr>
                <w:rFonts w:ascii="Times New Roman" w:hAnsi="Times New Roman"/>
                <w:i/>
                <w:iCs/>
                <w:sz w:val="20"/>
                <w:szCs w:val="20"/>
              </w:rPr>
              <w:t>parameters</w:t>
            </w:r>
          </w:p>
        </w:tc>
        <w:tc>
          <w:tcPr>
            <w:tcW w:w="0" w:type="auto"/>
            <w:tcBorders>
              <w:top w:val="single" w:sz="4" w:space="0" w:color="auto"/>
              <w:left w:val="single" w:sz="6" w:space="0" w:color="auto"/>
              <w:bottom w:val="single" w:sz="6" w:space="0" w:color="auto"/>
              <w:right w:val="single" w:sz="4" w:space="0" w:color="auto"/>
            </w:tcBorders>
            <w:vAlign w:val="center"/>
            <w:hideMark/>
          </w:tcPr>
          <w:p w14:paraId="49E26A15" w14:textId="77777777" w:rsidR="00445F7E" w:rsidRPr="00BA13A8" w:rsidRDefault="00445F7E" w:rsidP="00502F25">
            <w:pPr>
              <w:pStyle w:val="TAH"/>
              <w:rPr>
                <w:rFonts w:ascii="Times New Roman" w:eastAsia="Yu Mincho Light" w:hAnsi="Times New Roman"/>
                <w:i/>
                <w:iCs/>
                <w:sz w:val="20"/>
                <w:szCs w:val="20"/>
              </w:rPr>
            </w:pPr>
            <w:r w:rsidRPr="00BA13A8">
              <w:rPr>
                <w:rFonts w:ascii="Times New Roman" w:hAnsi="Times New Roman"/>
                <w:i/>
                <w:iCs/>
                <w:sz w:val="20"/>
                <w:szCs w:val="20"/>
              </w:rPr>
              <w:t>Value</w:t>
            </w:r>
          </w:p>
        </w:tc>
      </w:tr>
      <w:tr w:rsidR="00445F7E" w:rsidRPr="00BA13A8" w14:paraId="210E97AF" w14:textId="77777777" w:rsidTr="00502F25">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31FCFA1"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466D0192" w14:textId="77777777" w:rsidR="00445F7E" w:rsidRPr="00BA13A8" w:rsidRDefault="00445F7E" w:rsidP="00502F25">
            <w:pPr>
              <w:pStyle w:val="TAL"/>
              <w:rPr>
                <w:rFonts w:ascii="Times New Roman" w:hAnsi="Times New Roman"/>
                <w:i/>
                <w:iCs/>
                <w:sz w:val="20"/>
                <w:lang w:val="en-US"/>
              </w:rPr>
            </w:pPr>
            <w:r w:rsidRPr="00BA13A8">
              <w:rPr>
                <w:rFonts w:ascii="Times New Roman" w:hAnsi="Times New Roman"/>
                <w:i/>
                <w:iCs/>
                <w:sz w:val="20"/>
                <w:lang w:val="en-US"/>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5EE20CB6" w14:textId="77777777" w:rsidR="00445F7E" w:rsidRPr="00BA13A8" w:rsidRDefault="00445F7E" w:rsidP="00502F25">
            <w:pPr>
              <w:pStyle w:val="TAC"/>
              <w:rPr>
                <w:rFonts w:ascii="Times New Roman" w:hAnsi="Times New Roman"/>
                <w:i/>
                <w:iCs/>
                <w:sz w:val="20"/>
                <w:szCs w:val="20"/>
                <w:lang w:val="zh-CN"/>
              </w:rPr>
            </w:pPr>
            <w:r w:rsidRPr="00BA13A8">
              <w:rPr>
                <w:rFonts w:ascii="Times New Roman" w:hAnsi="Times New Roman"/>
                <w:i/>
                <w:iCs/>
                <w:sz w:val="20"/>
                <w:szCs w:val="20"/>
              </w:rPr>
              <w:t>4</w:t>
            </w:r>
          </w:p>
        </w:tc>
      </w:tr>
      <w:tr w:rsidR="00445F7E" w:rsidRPr="00BA13A8" w14:paraId="769E5B3E"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7DDC7D3"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47CCC9"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3787FA69" w14:textId="77777777" w:rsidR="00445F7E" w:rsidRPr="00BA13A8" w:rsidRDefault="00445F7E" w:rsidP="00502F25">
            <w:pPr>
              <w:pStyle w:val="TAC"/>
              <w:rPr>
                <w:rFonts w:ascii="Times New Roman" w:hAnsi="Times New Roman"/>
                <w:i/>
                <w:iCs/>
                <w:sz w:val="20"/>
                <w:szCs w:val="20"/>
              </w:rPr>
            </w:pPr>
            <w:r w:rsidRPr="00BA13A8">
              <w:rPr>
                <w:rFonts w:ascii="Times New Roman" w:hAnsi="Times New Roman"/>
                <w:i/>
                <w:iCs/>
                <w:sz w:val="20"/>
                <w:szCs w:val="20"/>
                <w:lang w:val="fr-FR"/>
              </w:rPr>
              <w:t>0, 2, 3, 1</w:t>
            </w:r>
          </w:p>
        </w:tc>
      </w:tr>
      <w:tr w:rsidR="00445F7E" w:rsidRPr="00BA13A8" w14:paraId="6A2E92B3" w14:textId="77777777" w:rsidTr="00502F25">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41F5635"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313AEC52"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3C88E10D" w14:textId="77777777" w:rsidR="00445F7E" w:rsidRPr="00BA13A8" w:rsidRDefault="00445F7E" w:rsidP="00502F25">
            <w:pPr>
              <w:pStyle w:val="TAC"/>
              <w:rPr>
                <w:rFonts w:ascii="Times New Roman" w:hAnsi="Times New Roman"/>
                <w:i/>
                <w:iCs/>
                <w:sz w:val="20"/>
                <w:szCs w:val="20"/>
                <w:lang w:val="fr-FR"/>
              </w:rPr>
            </w:pPr>
            <w:r w:rsidRPr="00BA13A8">
              <w:rPr>
                <w:rFonts w:ascii="Times New Roman" w:hAnsi="Times New Roman"/>
                <w:i/>
                <w:iCs/>
                <w:sz w:val="20"/>
                <w:szCs w:val="20"/>
              </w:rPr>
              <w:t>1</w:t>
            </w:r>
          </w:p>
        </w:tc>
      </w:tr>
      <w:tr w:rsidR="00445F7E" w:rsidRPr="00BA13A8" w14:paraId="2C523048"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BEDB36"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EC559A" w14:textId="77777777" w:rsidR="00445F7E" w:rsidRPr="00BA13A8" w:rsidRDefault="00445F7E" w:rsidP="00502F25">
            <w:pPr>
              <w:pStyle w:val="TAL"/>
              <w:rPr>
                <w:rFonts w:ascii="Times New Roman" w:hAnsi="Times New Roman"/>
                <w:i/>
                <w:iCs/>
                <w:sz w:val="20"/>
                <w:lang w:val="zh-CN"/>
              </w:rPr>
            </w:pPr>
            <w:r w:rsidRPr="00BA13A8">
              <w:rPr>
                <w:rFonts w:ascii="Times New Roman" w:hAnsi="Times New Roman"/>
                <w:i/>
                <w:iCs/>
                <w:sz w:val="20"/>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789CA426" w14:textId="77777777" w:rsidR="00445F7E" w:rsidRPr="00BA13A8" w:rsidRDefault="00445F7E" w:rsidP="00502F25">
            <w:pPr>
              <w:pStyle w:val="TAC"/>
              <w:rPr>
                <w:rFonts w:ascii="Times New Roman" w:hAnsi="Times New Roman"/>
                <w:i/>
                <w:iCs/>
                <w:sz w:val="20"/>
                <w:szCs w:val="20"/>
              </w:rPr>
            </w:pPr>
            <w:r w:rsidRPr="00BA13A8">
              <w:rPr>
                <w:rFonts w:ascii="Times New Roman" w:hAnsi="Times New Roman"/>
                <w:i/>
                <w:iCs/>
                <w:sz w:val="20"/>
                <w:szCs w:val="20"/>
              </w:rPr>
              <w:t>single-symbol DM-RS</w:t>
            </w:r>
          </w:p>
        </w:tc>
      </w:tr>
      <w:tr w:rsidR="00445F7E" w:rsidRPr="00BA13A8" w14:paraId="5C029B86"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812F1FA"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D9EA06"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lang w:eastAsia="zh-CN"/>
              </w:rPr>
              <w:t>Additional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77F3B8B9" w14:textId="77777777" w:rsidR="00445F7E" w:rsidRPr="00BA13A8" w:rsidRDefault="00445F7E" w:rsidP="00502F25">
            <w:pPr>
              <w:pStyle w:val="TAC"/>
              <w:rPr>
                <w:rFonts w:ascii="Times New Roman" w:hAnsi="Times New Roman"/>
                <w:i/>
                <w:iCs/>
                <w:sz w:val="20"/>
                <w:szCs w:val="20"/>
              </w:rPr>
            </w:pPr>
            <w:r>
              <w:rPr>
                <w:rFonts w:ascii="Times New Roman" w:hAnsi="Times New Roman"/>
                <w:i/>
                <w:iCs/>
                <w:sz w:val="20"/>
                <w:szCs w:val="20"/>
              </w:rPr>
              <w:t>pos 1</w:t>
            </w:r>
          </w:p>
        </w:tc>
      </w:tr>
      <w:tr w:rsidR="00445F7E" w:rsidRPr="00BA13A8" w14:paraId="05FE3763"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154981"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B1D44C" w14:textId="77777777" w:rsidR="00445F7E" w:rsidRPr="00BA13A8" w:rsidRDefault="00445F7E" w:rsidP="00502F25">
            <w:pPr>
              <w:pStyle w:val="TAL"/>
              <w:rPr>
                <w:rFonts w:ascii="Times New Roman" w:hAnsi="Times New Roman"/>
                <w:i/>
                <w:iCs/>
                <w:sz w:val="20"/>
                <w:lang w:val="en-US" w:eastAsia="zh-CN"/>
              </w:rPr>
            </w:pPr>
            <w:r w:rsidRPr="00BA13A8">
              <w:rPr>
                <w:rFonts w:ascii="Times New Roman" w:hAnsi="Times New Roman"/>
                <w:i/>
                <w:iCs/>
                <w:sz w:val="20"/>
                <w:lang w:val="en-US"/>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032A39F6" w14:textId="77777777" w:rsidR="00445F7E" w:rsidRPr="00BA13A8" w:rsidRDefault="00445F7E" w:rsidP="00502F25">
            <w:pPr>
              <w:pStyle w:val="TAC"/>
              <w:rPr>
                <w:rFonts w:ascii="Times New Roman" w:hAnsi="Times New Roman"/>
                <w:i/>
                <w:iCs/>
                <w:sz w:val="20"/>
                <w:szCs w:val="20"/>
                <w:lang w:val="zh-CN" w:eastAsia="en-US"/>
              </w:rPr>
            </w:pPr>
            <w:r w:rsidRPr="00BA13A8">
              <w:rPr>
                <w:rFonts w:ascii="Times New Roman" w:hAnsi="Times New Roman"/>
                <w:i/>
                <w:iCs/>
                <w:sz w:val="20"/>
                <w:szCs w:val="20"/>
              </w:rPr>
              <w:t>2</w:t>
            </w:r>
          </w:p>
        </w:tc>
      </w:tr>
      <w:tr w:rsidR="00445F7E" w:rsidRPr="00BA13A8" w14:paraId="6B6B0D1B"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9F7A1B"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1C1D8F" w14:textId="77777777" w:rsidR="00445F7E" w:rsidRPr="00BA13A8" w:rsidRDefault="00445F7E" w:rsidP="00502F25">
            <w:pPr>
              <w:pStyle w:val="TAL"/>
              <w:rPr>
                <w:rFonts w:ascii="Times New Roman" w:hAnsi="Times New Roman"/>
                <w:i/>
                <w:iCs/>
                <w:sz w:val="20"/>
                <w:lang w:val="en-US"/>
              </w:rPr>
            </w:pPr>
            <w:r w:rsidRPr="00BA13A8">
              <w:rPr>
                <w:rFonts w:ascii="Times New Roman" w:hAnsi="Times New Roman"/>
                <w:i/>
                <w:iCs/>
                <w:sz w:val="20"/>
                <w:lang w:val="en-US"/>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52A6FDFF" w14:textId="77777777" w:rsidR="00445F7E" w:rsidRPr="00BA13A8" w:rsidRDefault="00445F7E" w:rsidP="00502F25">
            <w:pPr>
              <w:pStyle w:val="TAC"/>
              <w:rPr>
                <w:rFonts w:ascii="Times New Roman" w:hAnsi="Times New Roman"/>
                <w:i/>
                <w:iCs/>
                <w:sz w:val="20"/>
                <w:szCs w:val="20"/>
                <w:lang w:val="zh-CN"/>
              </w:rPr>
            </w:pPr>
            <w:r w:rsidRPr="00BA13A8">
              <w:rPr>
                <w:rFonts w:ascii="Times New Roman" w:hAnsi="Times New Roman"/>
                <w:i/>
                <w:iCs/>
                <w:sz w:val="20"/>
                <w:szCs w:val="20"/>
              </w:rPr>
              <w:t>-3 dB</w:t>
            </w:r>
          </w:p>
        </w:tc>
      </w:tr>
      <w:tr w:rsidR="00445F7E" w:rsidRPr="00BA13A8" w14:paraId="01E67BFB"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E2AD1D"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17DF05"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DM-RS port</w:t>
            </w:r>
          </w:p>
        </w:tc>
        <w:tc>
          <w:tcPr>
            <w:tcW w:w="0" w:type="auto"/>
            <w:tcBorders>
              <w:top w:val="single" w:sz="6" w:space="0" w:color="auto"/>
              <w:left w:val="single" w:sz="6" w:space="0" w:color="auto"/>
              <w:bottom w:val="single" w:sz="6" w:space="0" w:color="auto"/>
              <w:right w:val="single" w:sz="4" w:space="0" w:color="auto"/>
            </w:tcBorders>
            <w:vAlign w:val="center"/>
            <w:hideMark/>
          </w:tcPr>
          <w:p w14:paraId="39D3801C" w14:textId="77777777" w:rsidR="00445F7E" w:rsidRPr="00BA13A8" w:rsidRDefault="00445F7E" w:rsidP="00502F25">
            <w:pPr>
              <w:pStyle w:val="TAC"/>
              <w:rPr>
                <w:rFonts w:ascii="Times New Roman" w:hAnsi="Times New Roman"/>
                <w:i/>
                <w:iCs/>
                <w:sz w:val="20"/>
                <w:szCs w:val="20"/>
              </w:rPr>
            </w:pPr>
            <w:r w:rsidRPr="00BA13A8">
              <w:rPr>
                <w:rFonts w:ascii="Times New Roman" w:hAnsi="Times New Roman"/>
                <w:i/>
                <w:iCs/>
                <w:sz w:val="20"/>
                <w:szCs w:val="20"/>
              </w:rPr>
              <w:t>{0}</w:t>
            </w:r>
          </w:p>
        </w:tc>
      </w:tr>
      <w:tr w:rsidR="00445F7E" w:rsidRPr="00BA13A8" w14:paraId="32C01379"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2EFC71"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972DA1"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45BE5B44" w14:textId="77777777" w:rsidR="00445F7E" w:rsidRPr="00BA13A8" w:rsidRDefault="00445F7E" w:rsidP="00502F25">
            <w:pPr>
              <w:pStyle w:val="TAC"/>
              <w:rPr>
                <w:rFonts w:ascii="Times New Roman" w:hAnsi="Times New Roman"/>
                <w:i/>
                <w:iCs/>
                <w:sz w:val="20"/>
                <w:szCs w:val="20"/>
              </w:rPr>
            </w:pPr>
            <w:r w:rsidRPr="00BA13A8">
              <w:rPr>
                <w:rFonts w:ascii="Times New Roman" w:hAnsi="Times New Roman"/>
                <w:i/>
                <w:iCs/>
                <w:sz w:val="20"/>
                <w:szCs w:val="20"/>
              </w:rPr>
              <w:t>N</w:t>
            </w:r>
            <w:r w:rsidRPr="00BA13A8">
              <w:rPr>
                <w:rFonts w:ascii="Times New Roman" w:hAnsi="Times New Roman"/>
                <w:i/>
                <w:iCs/>
                <w:sz w:val="20"/>
                <w:szCs w:val="20"/>
                <w:vertAlign w:val="subscript"/>
              </w:rPr>
              <w:t>ID</w:t>
            </w:r>
            <w:r w:rsidRPr="00BA13A8">
              <w:rPr>
                <w:rFonts w:ascii="Times New Roman" w:hAnsi="Times New Roman"/>
                <w:i/>
                <w:iCs/>
                <w:sz w:val="20"/>
                <w:szCs w:val="20"/>
                <w:vertAlign w:val="superscript"/>
              </w:rPr>
              <w:t>0</w:t>
            </w:r>
            <w:r w:rsidRPr="00BA13A8">
              <w:rPr>
                <w:rFonts w:ascii="Times New Roman" w:hAnsi="Times New Roman"/>
                <w:i/>
                <w:iCs/>
                <w:sz w:val="20"/>
                <w:szCs w:val="20"/>
              </w:rPr>
              <w:t>=0, n</w:t>
            </w:r>
            <w:r w:rsidRPr="00BA13A8">
              <w:rPr>
                <w:rFonts w:ascii="Times New Roman" w:hAnsi="Times New Roman"/>
                <w:i/>
                <w:iCs/>
                <w:sz w:val="20"/>
                <w:szCs w:val="20"/>
                <w:vertAlign w:val="subscript"/>
              </w:rPr>
              <w:t>SCID</w:t>
            </w:r>
            <w:r w:rsidRPr="00BA13A8">
              <w:rPr>
                <w:rFonts w:ascii="Times New Roman" w:hAnsi="Times New Roman"/>
                <w:i/>
                <w:iCs/>
                <w:sz w:val="20"/>
                <w:szCs w:val="20"/>
              </w:rPr>
              <w:t xml:space="preserve"> =0</w:t>
            </w:r>
          </w:p>
        </w:tc>
      </w:tr>
      <w:tr w:rsidR="00445F7E" w:rsidRPr="00BA13A8" w14:paraId="3F6BF14A" w14:textId="77777777" w:rsidTr="00502F25">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B7E5A6"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62F1B8DD" w14:textId="77777777" w:rsidR="00445F7E" w:rsidRPr="00BA13A8" w:rsidRDefault="00445F7E" w:rsidP="00502F25">
            <w:pPr>
              <w:pStyle w:val="TAL"/>
              <w:rPr>
                <w:rFonts w:ascii="Times New Roman" w:hAnsi="Times New Roman"/>
                <w:i/>
                <w:iCs/>
                <w:sz w:val="20"/>
              </w:rPr>
            </w:pPr>
            <w:r w:rsidRPr="00BA13A8">
              <w:rPr>
                <w:rFonts w:ascii="Times New Roman" w:eastAsia="Batang" w:hAnsi="Times New Roman"/>
                <w:i/>
                <w:iCs/>
                <w:sz w:val="20"/>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E4DF2E3" w14:textId="77777777" w:rsidR="00445F7E" w:rsidRPr="00BA13A8" w:rsidRDefault="00445F7E" w:rsidP="00502F25">
            <w:pPr>
              <w:pStyle w:val="TAC"/>
              <w:rPr>
                <w:rFonts w:ascii="Times New Roman" w:hAnsi="Times New Roman"/>
                <w:i/>
                <w:iCs/>
                <w:sz w:val="20"/>
                <w:szCs w:val="20"/>
              </w:rPr>
            </w:pPr>
            <w:r w:rsidRPr="00BA13A8">
              <w:rPr>
                <w:rFonts w:ascii="Times New Roman" w:hAnsi="Times New Roman"/>
                <w:i/>
                <w:iCs/>
                <w:sz w:val="20"/>
                <w:szCs w:val="20"/>
              </w:rPr>
              <w:t>A, B</w:t>
            </w:r>
          </w:p>
        </w:tc>
      </w:tr>
      <w:tr w:rsidR="00445F7E" w:rsidRPr="00BA13A8" w14:paraId="75EF079F"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14836B"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026A0D" w14:textId="77777777" w:rsidR="00445F7E" w:rsidRPr="00BA13A8" w:rsidRDefault="00445F7E" w:rsidP="00502F25">
            <w:pPr>
              <w:pStyle w:val="TAL"/>
              <w:rPr>
                <w:rFonts w:ascii="Times New Roman" w:eastAsia="Batang" w:hAnsi="Times New Roman"/>
                <w:i/>
                <w:iCs/>
                <w:sz w:val="20"/>
              </w:rPr>
            </w:pPr>
            <w:r w:rsidRPr="00BA13A8">
              <w:rPr>
                <w:rFonts w:ascii="Times New Roman" w:hAnsi="Times New Roman"/>
                <w:i/>
                <w:iCs/>
                <w:sz w:val="20"/>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70AB47D1" w14:textId="77777777" w:rsidR="00445F7E" w:rsidRPr="00BA13A8" w:rsidRDefault="00445F7E" w:rsidP="00502F25">
            <w:pPr>
              <w:pStyle w:val="TAC"/>
              <w:rPr>
                <w:rFonts w:ascii="Times New Roman" w:eastAsia="宋体" w:hAnsi="Times New Roman"/>
                <w:i/>
                <w:iCs/>
                <w:sz w:val="20"/>
                <w:szCs w:val="20"/>
              </w:rPr>
            </w:pPr>
            <w:r w:rsidRPr="00BA13A8">
              <w:rPr>
                <w:rFonts w:ascii="Times New Roman" w:hAnsi="Times New Roman"/>
                <w:i/>
                <w:iCs/>
                <w:sz w:val="20"/>
                <w:szCs w:val="20"/>
              </w:rPr>
              <w:t xml:space="preserve">0 </w:t>
            </w:r>
          </w:p>
        </w:tc>
      </w:tr>
      <w:tr w:rsidR="00445F7E" w:rsidRPr="00BA13A8" w14:paraId="69DB347F"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0451C6"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C2123D" w14:textId="77777777" w:rsidR="00445F7E" w:rsidRPr="00BA13A8" w:rsidRDefault="00445F7E" w:rsidP="00502F25">
            <w:pPr>
              <w:pStyle w:val="TAL"/>
              <w:rPr>
                <w:rFonts w:ascii="Times New Roman" w:eastAsia="Yu Mincho Light" w:hAnsi="Times New Roman"/>
                <w:i/>
                <w:iCs/>
                <w:sz w:val="20"/>
              </w:rPr>
            </w:pPr>
            <w:r w:rsidRPr="00BA13A8">
              <w:rPr>
                <w:rFonts w:ascii="Times New Roman" w:hAnsi="Times New Roman"/>
                <w:i/>
                <w:iCs/>
                <w:sz w:val="20"/>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4E428AFF" w14:textId="77777777" w:rsidR="00445F7E" w:rsidRPr="00BA13A8" w:rsidRDefault="00445F7E" w:rsidP="00502F25">
            <w:pPr>
              <w:pStyle w:val="TAC"/>
              <w:rPr>
                <w:rFonts w:ascii="Times New Roman" w:hAnsi="Times New Roman"/>
                <w:i/>
                <w:iCs/>
                <w:sz w:val="20"/>
                <w:szCs w:val="20"/>
              </w:rPr>
            </w:pPr>
            <w:r w:rsidRPr="00BA13A8">
              <w:rPr>
                <w:rFonts w:ascii="Times New Roman" w:hAnsi="Times New Roman"/>
                <w:i/>
                <w:iCs/>
                <w:sz w:val="20"/>
                <w:szCs w:val="20"/>
              </w:rPr>
              <w:t xml:space="preserve">14 </w:t>
            </w:r>
          </w:p>
        </w:tc>
      </w:tr>
      <w:tr w:rsidR="00445F7E" w:rsidRPr="00BA13A8" w14:paraId="6CCE5156" w14:textId="77777777" w:rsidTr="00502F25">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979E081"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73A66BB5"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527EFD75" w14:textId="77777777" w:rsidR="00445F7E" w:rsidRPr="00BA13A8" w:rsidRDefault="00445F7E" w:rsidP="00502F25">
            <w:pPr>
              <w:pStyle w:val="TAC"/>
              <w:rPr>
                <w:rFonts w:ascii="Times New Roman" w:hAnsi="Times New Roman"/>
                <w:i/>
                <w:iCs/>
                <w:sz w:val="20"/>
                <w:szCs w:val="20"/>
              </w:rPr>
            </w:pPr>
            <w:r w:rsidRPr="00BA13A8">
              <w:rPr>
                <w:rFonts w:ascii="Times New Roman" w:hAnsi="Times New Roman"/>
                <w:i/>
                <w:iCs/>
                <w:sz w:val="20"/>
                <w:szCs w:val="20"/>
              </w:rPr>
              <w:t>Full applicable test bandwidth</w:t>
            </w:r>
          </w:p>
        </w:tc>
      </w:tr>
      <w:tr w:rsidR="00445F7E" w:rsidRPr="00BA13A8" w14:paraId="3AE05AFE" w14:textId="77777777" w:rsidTr="00502F25">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13364B" w14:textId="77777777" w:rsidR="00445F7E" w:rsidRPr="00BA13A8" w:rsidRDefault="00445F7E" w:rsidP="00502F25">
            <w:pPr>
              <w:rPr>
                <w:i/>
                <w:iCs/>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16C45E" w14:textId="77777777" w:rsidR="00445F7E" w:rsidRPr="00BA13A8" w:rsidRDefault="00445F7E" w:rsidP="00502F25">
            <w:pPr>
              <w:pStyle w:val="TAL"/>
              <w:rPr>
                <w:rFonts w:ascii="Times New Roman" w:hAnsi="Times New Roman"/>
                <w:i/>
                <w:iCs/>
                <w:sz w:val="20"/>
              </w:rPr>
            </w:pPr>
            <w:r w:rsidRPr="00BA13A8">
              <w:rPr>
                <w:rFonts w:ascii="Times New Roman" w:hAnsi="Times New Roman"/>
                <w:i/>
                <w:iCs/>
                <w:sz w:val="20"/>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62784448" w14:textId="77777777" w:rsidR="00445F7E" w:rsidRPr="00BA13A8" w:rsidRDefault="00445F7E" w:rsidP="00502F25">
            <w:pPr>
              <w:pStyle w:val="TAC"/>
              <w:rPr>
                <w:rFonts w:ascii="Times New Roman" w:hAnsi="Times New Roman"/>
                <w:i/>
                <w:iCs/>
                <w:sz w:val="20"/>
                <w:szCs w:val="20"/>
              </w:rPr>
            </w:pPr>
            <w:r w:rsidRPr="00BA13A8">
              <w:rPr>
                <w:rFonts w:ascii="Times New Roman" w:hAnsi="Times New Roman"/>
                <w:i/>
                <w:iCs/>
                <w:sz w:val="20"/>
                <w:szCs w:val="20"/>
              </w:rPr>
              <w:t>Disabled</w:t>
            </w:r>
          </w:p>
        </w:tc>
      </w:tr>
      <w:tr w:rsidR="00445F7E" w:rsidRPr="00BA13A8" w14:paraId="4067B3B1" w14:textId="77777777" w:rsidTr="00502F25">
        <w:trPr>
          <w:cantSplit/>
          <w:jc w:val="center"/>
        </w:trPr>
        <w:tc>
          <w:tcPr>
            <w:tcW w:w="0" w:type="auto"/>
            <w:gridSpan w:val="2"/>
            <w:tcBorders>
              <w:top w:val="single" w:sz="6" w:space="0" w:color="auto"/>
              <w:left w:val="single" w:sz="4" w:space="0" w:color="auto"/>
              <w:bottom w:val="single" w:sz="4" w:space="0" w:color="auto"/>
              <w:right w:val="single" w:sz="6" w:space="0" w:color="auto"/>
            </w:tcBorders>
            <w:vAlign w:val="center"/>
            <w:hideMark/>
          </w:tcPr>
          <w:p w14:paraId="4C0F9E23" w14:textId="77777777" w:rsidR="00445F7E" w:rsidRPr="00BA13A8" w:rsidRDefault="00445F7E" w:rsidP="00502F25">
            <w:pPr>
              <w:pStyle w:val="TAL"/>
              <w:rPr>
                <w:rFonts w:ascii="Times New Roman" w:hAnsi="Times New Roman"/>
                <w:i/>
                <w:iCs/>
                <w:sz w:val="20"/>
                <w:lang w:val="en-US"/>
              </w:rPr>
            </w:pPr>
            <w:r w:rsidRPr="00BA13A8">
              <w:rPr>
                <w:rFonts w:ascii="Times New Roman" w:hAnsi="Times New Roman"/>
                <w:i/>
                <w:iCs/>
                <w:sz w:val="20"/>
                <w:lang w:val="en-US"/>
              </w:rPr>
              <w:t>Code block group based PUSCH transmission</w:t>
            </w:r>
          </w:p>
        </w:tc>
        <w:tc>
          <w:tcPr>
            <w:tcW w:w="0" w:type="auto"/>
            <w:tcBorders>
              <w:top w:val="single" w:sz="6" w:space="0" w:color="auto"/>
              <w:left w:val="single" w:sz="6" w:space="0" w:color="auto"/>
              <w:bottom w:val="single" w:sz="4" w:space="0" w:color="auto"/>
              <w:right w:val="single" w:sz="4" w:space="0" w:color="auto"/>
            </w:tcBorders>
            <w:vAlign w:val="center"/>
            <w:hideMark/>
          </w:tcPr>
          <w:p w14:paraId="0E3272B8" w14:textId="77777777" w:rsidR="00445F7E" w:rsidRPr="00BA13A8" w:rsidRDefault="00445F7E" w:rsidP="00502F25">
            <w:pPr>
              <w:pStyle w:val="TAC"/>
              <w:rPr>
                <w:rFonts w:ascii="Times New Roman" w:hAnsi="Times New Roman"/>
                <w:i/>
                <w:iCs/>
                <w:sz w:val="20"/>
                <w:szCs w:val="20"/>
                <w:lang w:val="zh-CN"/>
              </w:rPr>
            </w:pPr>
            <w:r w:rsidRPr="00BA13A8">
              <w:rPr>
                <w:rFonts w:ascii="Times New Roman" w:hAnsi="Times New Roman"/>
                <w:i/>
                <w:iCs/>
                <w:sz w:val="20"/>
                <w:szCs w:val="20"/>
              </w:rPr>
              <w:t>Disabled</w:t>
            </w:r>
          </w:p>
        </w:tc>
      </w:tr>
    </w:tbl>
    <w:p w14:paraId="172C33CF" w14:textId="77777777" w:rsidR="00445F7E" w:rsidRDefault="00445F7E" w:rsidP="00445F7E">
      <w:pPr>
        <w:spacing w:before="60"/>
        <w:jc w:val="both"/>
        <w:rPr>
          <w:b/>
          <w:bCs/>
          <w:i/>
          <w:iCs/>
          <w:sz w:val="20"/>
          <w:szCs w:val="20"/>
        </w:rPr>
      </w:pPr>
      <w:r w:rsidRPr="00C05530">
        <w:rPr>
          <w:b/>
          <w:bCs/>
          <w:i/>
          <w:iCs/>
          <w:sz w:val="20"/>
          <w:szCs w:val="20"/>
        </w:rPr>
        <w:t xml:space="preserve">Proposal </w:t>
      </w:r>
      <w:r>
        <w:rPr>
          <w:b/>
          <w:bCs/>
          <w:i/>
          <w:iCs/>
          <w:sz w:val="20"/>
          <w:szCs w:val="20"/>
        </w:rPr>
        <w:t>10</w:t>
      </w:r>
      <w:r w:rsidRPr="00C05530">
        <w:rPr>
          <w:b/>
          <w:bCs/>
          <w:i/>
          <w:iCs/>
          <w:sz w:val="20"/>
          <w:szCs w:val="20"/>
        </w:rPr>
        <w:t xml:space="preserve">: </w:t>
      </w:r>
      <w:r>
        <w:rPr>
          <w:b/>
          <w:bCs/>
          <w:i/>
          <w:iCs/>
          <w:sz w:val="20"/>
          <w:szCs w:val="20"/>
        </w:rPr>
        <w:t>Define new dedicated ATG requirements for PUSCH.</w:t>
      </w:r>
    </w:p>
    <w:p w14:paraId="262C4B84" w14:textId="77777777" w:rsidR="00C02470" w:rsidRPr="008149E1" w:rsidRDefault="00C02470" w:rsidP="00C02470">
      <w:pPr>
        <w:spacing w:before="60"/>
        <w:jc w:val="both"/>
        <w:rPr>
          <w:b/>
          <w:bCs/>
          <w:i/>
          <w:iCs/>
          <w:sz w:val="20"/>
          <w:szCs w:val="20"/>
        </w:rPr>
      </w:pPr>
      <w:r w:rsidRPr="008149E1">
        <w:rPr>
          <w:rFonts w:hint="eastAsia"/>
          <w:b/>
          <w:bCs/>
          <w:i/>
          <w:iCs/>
          <w:sz w:val="20"/>
          <w:szCs w:val="20"/>
        </w:rPr>
        <w:t>P</w:t>
      </w:r>
      <w:r w:rsidRPr="008149E1">
        <w:rPr>
          <w:b/>
          <w:bCs/>
          <w:i/>
          <w:iCs/>
          <w:sz w:val="20"/>
          <w:szCs w:val="20"/>
        </w:rPr>
        <w:t xml:space="preserve">roposal </w:t>
      </w:r>
      <w:r>
        <w:rPr>
          <w:b/>
          <w:bCs/>
          <w:i/>
          <w:iCs/>
          <w:sz w:val="20"/>
          <w:szCs w:val="20"/>
        </w:rPr>
        <w:t>11</w:t>
      </w:r>
      <w:r w:rsidRPr="008149E1">
        <w:rPr>
          <w:b/>
          <w:bCs/>
          <w:i/>
          <w:iCs/>
          <w:sz w:val="20"/>
          <w:szCs w:val="20"/>
        </w:rPr>
        <w:t xml:space="preserve">: </w:t>
      </w:r>
      <w:r>
        <w:rPr>
          <w:b/>
          <w:bCs/>
          <w:i/>
          <w:iCs/>
          <w:sz w:val="20"/>
          <w:szCs w:val="20"/>
        </w:rPr>
        <w:t>For PUCCH, define new requirements with AWGN+Doppler channel model.</w:t>
      </w:r>
    </w:p>
    <w:p w14:paraId="78137E61" w14:textId="672467EB" w:rsidR="00445F7E" w:rsidRDefault="00445F7E" w:rsidP="00445F7E">
      <w:pPr>
        <w:spacing w:before="60"/>
        <w:jc w:val="both"/>
        <w:rPr>
          <w:b/>
          <w:bCs/>
          <w:i/>
          <w:iCs/>
          <w:sz w:val="20"/>
          <w:szCs w:val="20"/>
        </w:rPr>
      </w:pPr>
      <w:r w:rsidRPr="00C05530">
        <w:rPr>
          <w:b/>
          <w:bCs/>
          <w:i/>
          <w:iCs/>
          <w:sz w:val="20"/>
          <w:szCs w:val="20"/>
        </w:rPr>
        <w:t xml:space="preserve">Proposal </w:t>
      </w:r>
      <w:r>
        <w:rPr>
          <w:b/>
          <w:bCs/>
          <w:i/>
          <w:iCs/>
          <w:sz w:val="20"/>
          <w:szCs w:val="20"/>
        </w:rPr>
        <w:t>12</w:t>
      </w:r>
      <w:r w:rsidRPr="00C05530">
        <w:rPr>
          <w:b/>
          <w:bCs/>
          <w:i/>
          <w:iCs/>
          <w:sz w:val="20"/>
          <w:szCs w:val="20"/>
        </w:rPr>
        <w:t xml:space="preserve">: </w:t>
      </w:r>
      <w:r>
        <w:rPr>
          <w:b/>
          <w:bCs/>
          <w:i/>
          <w:iCs/>
          <w:sz w:val="20"/>
          <w:szCs w:val="20"/>
        </w:rPr>
        <w:t>B</w:t>
      </w:r>
      <w:r w:rsidRPr="000B042D">
        <w:rPr>
          <w:b/>
          <w:bCs/>
          <w:i/>
          <w:iCs/>
          <w:sz w:val="20"/>
          <w:szCs w:val="20"/>
        </w:rPr>
        <w:t>oth long formats and short formats can be used for ATG.</w:t>
      </w:r>
    </w:p>
    <w:p w14:paraId="5B1E1024" w14:textId="77777777" w:rsidR="00445F7E" w:rsidRDefault="00445F7E" w:rsidP="00445F7E">
      <w:pPr>
        <w:spacing w:before="60"/>
        <w:jc w:val="both"/>
        <w:rPr>
          <w:b/>
          <w:bCs/>
          <w:i/>
          <w:iCs/>
          <w:sz w:val="20"/>
          <w:szCs w:val="20"/>
        </w:rPr>
      </w:pPr>
      <w:r w:rsidRPr="009D585A">
        <w:rPr>
          <w:rFonts w:hint="eastAsia"/>
          <w:b/>
          <w:bCs/>
          <w:i/>
          <w:iCs/>
          <w:sz w:val="20"/>
          <w:szCs w:val="20"/>
        </w:rPr>
        <w:t>P</w:t>
      </w:r>
      <w:r w:rsidRPr="009D585A">
        <w:rPr>
          <w:b/>
          <w:bCs/>
          <w:i/>
          <w:iCs/>
          <w:sz w:val="20"/>
          <w:szCs w:val="20"/>
        </w:rPr>
        <w:t xml:space="preserve">roposal 13: </w:t>
      </w:r>
      <w:r>
        <w:rPr>
          <w:b/>
          <w:bCs/>
          <w:i/>
          <w:iCs/>
          <w:sz w:val="20"/>
          <w:szCs w:val="20"/>
        </w:rPr>
        <w:t>For PRACH, if new requirements will be defined for PUSCH, then either define new requirements with AWGN+Doppler channel or reuse new existing requirements is fine for us.</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387451D8" w14:textId="4DC53961" w:rsidR="00B916BA" w:rsidRDefault="00B916BA" w:rsidP="00B916BA">
      <w:pPr>
        <w:rPr>
          <w:sz w:val="20"/>
          <w:szCs w:val="20"/>
          <w:lang w:val="en-GB"/>
        </w:rPr>
      </w:pPr>
      <w:r>
        <w:rPr>
          <w:rFonts w:hint="eastAsia"/>
          <w:sz w:val="20"/>
          <w:szCs w:val="20"/>
          <w:lang w:val="en-GB"/>
        </w:rPr>
        <w:t>[</w:t>
      </w:r>
      <w:r>
        <w:rPr>
          <w:sz w:val="20"/>
          <w:szCs w:val="20"/>
          <w:lang w:val="en-GB"/>
        </w:rPr>
        <w:t>1]</w:t>
      </w:r>
      <w:r w:rsidRPr="002B545E">
        <w:t xml:space="preserve"> </w:t>
      </w:r>
      <w:r w:rsidRPr="002B545E">
        <w:rPr>
          <w:sz w:val="20"/>
          <w:szCs w:val="20"/>
          <w:lang w:val="en-GB"/>
        </w:rPr>
        <w:t>R4-230</w:t>
      </w:r>
      <w:r w:rsidR="000C5F94">
        <w:rPr>
          <w:sz w:val="20"/>
          <w:szCs w:val="20"/>
          <w:lang w:val="en-GB"/>
        </w:rPr>
        <w:t>5899</w:t>
      </w:r>
      <w:r>
        <w:rPr>
          <w:sz w:val="20"/>
          <w:szCs w:val="20"/>
          <w:lang w:val="en-GB"/>
        </w:rPr>
        <w:t xml:space="preserve">, </w:t>
      </w:r>
      <w:r w:rsidRPr="002B545E">
        <w:rPr>
          <w:sz w:val="20"/>
          <w:szCs w:val="20"/>
          <w:lang w:val="en-GB"/>
        </w:rPr>
        <w:t>WF for ATG demodulation requirements</w:t>
      </w:r>
      <w:r>
        <w:rPr>
          <w:sz w:val="20"/>
          <w:szCs w:val="20"/>
          <w:lang w:val="en-GB"/>
        </w:rPr>
        <w:t>, CMCC.</w:t>
      </w:r>
    </w:p>
    <w:p w14:paraId="5FF1A56F" w14:textId="673D3454" w:rsidR="00674B3F" w:rsidRPr="00674B3F" w:rsidRDefault="00B916BA">
      <w:pPr>
        <w:rPr>
          <w:sz w:val="20"/>
          <w:szCs w:val="20"/>
          <w:lang w:val="en-GB"/>
        </w:rPr>
      </w:pPr>
      <w:r>
        <w:rPr>
          <w:rFonts w:hint="eastAsia"/>
          <w:sz w:val="20"/>
          <w:szCs w:val="20"/>
          <w:lang w:val="en-GB"/>
        </w:rPr>
        <w:t>[</w:t>
      </w:r>
      <w:r>
        <w:rPr>
          <w:sz w:val="20"/>
          <w:szCs w:val="20"/>
          <w:lang w:val="en-GB"/>
        </w:rPr>
        <w:t>2] R4-230</w:t>
      </w:r>
      <w:r w:rsidR="00FC281C">
        <w:rPr>
          <w:sz w:val="20"/>
          <w:szCs w:val="20"/>
          <w:lang w:val="en-GB"/>
        </w:rPr>
        <w:t>7597</w:t>
      </w:r>
      <w:r>
        <w:rPr>
          <w:sz w:val="20"/>
          <w:szCs w:val="20"/>
          <w:lang w:val="en-GB"/>
        </w:rPr>
        <w:t>,</w:t>
      </w:r>
      <w:r w:rsidR="00F57347">
        <w:rPr>
          <w:sz w:val="20"/>
          <w:szCs w:val="20"/>
          <w:lang w:val="en-GB"/>
        </w:rPr>
        <w:t xml:space="preserve"> Simulation results for ATG </w:t>
      </w:r>
      <w:r w:rsidR="00FC281C">
        <w:rPr>
          <w:sz w:val="20"/>
          <w:szCs w:val="20"/>
          <w:lang w:val="en-GB"/>
        </w:rPr>
        <w:t xml:space="preserve">PUSCH </w:t>
      </w:r>
      <w:r w:rsidR="00F57347">
        <w:rPr>
          <w:sz w:val="20"/>
          <w:szCs w:val="20"/>
          <w:lang w:val="en-GB"/>
        </w:rPr>
        <w:t>demodulation</w:t>
      </w:r>
      <w:r>
        <w:rPr>
          <w:sz w:val="20"/>
          <w:szCs w:val="20"/>
          <w:lang w:val="en-GB"/>
        </w:rPr>
        <w:t>, CMCC</w:t>
      </w:r>
    </w:p>
    <w:sectPr w:rsidR="00674B3F" w:rsidRPr="00674B3F"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1AAF4" w14:textId="77777777" w:rsidR="004B3DEF" w:rsidRDefault="004B3DEF" w:rsidP="007854C6">
      <w:r>
        <w:separator/>
      </w:r>
    </w:p>
  </w:endnote>
  <w:endnote w:type="continuationSeparator" w:id="0">
    <w:p w14:paraId="40E6A2E5" w14:textId="77777777" w:rsidR="004B3DEF" w:rsidRDefault="004B3DE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87C5D" w14:textId="77777777" w:rsidR="004B3DEF" w:rsidRDefault="004B3DEF" w:rsidP="007854C6">
      <w:r>
        <w:separator/>
      </w:r>
    </w:p>
  </w:footnote>
  <w:footnote w:type="continuationSeparator" w:id="0">
    <w:p w14:paraId="07B614F3" w14:textId="77777777" w:rsidR="004B3DEF" w:rsidRDefault="004B3DE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57B7"/>
    <w:multiLevelType w:val="hybridMultilevel"/>
    <w:tmpl w:val="8980745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65853AF"/>
    <w:multiLevelType w:val="hybridMultilevel"/>
    <w:tmpl w:val="62CEF9D0"/>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462A7CDA"/>
    <w:multiLevelType w:val="hybridMultilevel"/>
    <w:tmpl w:val="0C1E4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0"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2D554A"/>
    <w:multiLevelType w:val="hybridMultilevel"/>
    <w:tmpl w:val="A03CA80C"/>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13191846">
    <w:abstractNumId w:val="21"/>
  </w:num>
  <w:num w:numId="2" w16cid:durableId="1872185180">
    <w:abstractNumId w:val="6"/>
  </w:num>
  <w:num w:numId="3" w16cid:durableId="1337423769">
    <w:abstractNumId w:val="19"/>
  </w:num>
  <w:num w:numId="4" w16cid:durableId="990910816">
    <w:abstractNumId w:val="4"/>
  </w:num>
  <w:num w:numId="5" w16cid:durableId="946813287">
    <w:abstractNumId w:val="13"/>
  </w:num>
  <w:num w:numId="6" w16cid:durableId="1235122676">
    <w:abstractNumId w:val="9"/>
  </w:num>
  <w:num w:numId="7" w16cid:durableId="165247451">
    <w:abstractNumId w:val="5"/>
  </w:num>
  <w:num w:numId="8" w16cid:durableId="567498437">
    <w:abstractNumId w:val="20"/>
  </w:num>
  <w:num w:numId="9" w16cid:durableId="1518033491">
    <w:abstractNumId w:val="18"/>
  </w:num>
  <w:num w:numId="10" w16cid:durableId="1803578380">
    <w:abstractNumId w:val="17"/>
  </w:num>
  <w:num w:numId="11" w16cid:durableId="1422414702">
    <w:abstractNumId w:val="15"/>
  </w:num>
  <w:num w:numId="12" w16cid:durableId="1207373018">
    <w:abstractNumId w:val="10"/>
  </w:num>
  <w:num w:numId="13" w16cid:durableId="1264453336">
    <w:abstractNumId w:val="11"/>
  </w:num>
  <w:num w:numId="14" w16cid:durableId="1910996516">
    <w:abstractNumId w:val="7"/>
  </w:num>
  <w:num w:numId="15" w16cid:durableId="893926902">
    <w:abstractNumId w:val="14"/>
  </w:num>
  <w:num w:numId="16" w16cid:durableId="1349335552">
    <w:abstractNumId w:val="22"/>
  </w:num>
  <w:num w:numId="17" w16cid:durableId="1747871503">
    <w:abstractNumId w:val="0"/>
  </w:num>
  <w:num w:numId="18" w16cid:durableId="85151291">
    <w:abstractNumId w:val="2"/>
  </w:num>
  <w:num w:numId="19" w16cid:durableId="1816486987">
    <w:abstractNumId w:val="16"/>
  </w:num>
  <w:num w:numId="20" w16cid:durableId="1457481332">
    <w:abstractNumId w:val="12"/>
  </w:num>
  <w:num w:numId="21" w16cid:durableId="510686367">
    <w:abstractNumId w:val="16"/>
  </w:num>
  <w:num w:numId="22" w16cid:durableId="633826787">
    <w:abstractNumId w:val="8"/>
  </w:num>
  <w:num w:numId="23" w16cid:durableId="2068408948">
    <w:abstractNumId w:val="1"/>
  </w:num>
  <w:num w:numId="24" w16cid:durableId="1785820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247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uiPriority w:val="99"/>
    <w:qFormat/>
    <w:rsid w:val="00BD08B2"/>
    <w:rPr>
      <w:b/>
      <w:bCs/>
    </w:rPr>
  </w:style>
  <w:style w:type="character" w:customStyle="1" w:styleId="TAHCar">
    <w:name w:val="TAH Car"/>
    <w:link w:val="TAH"/>
    <w:uiPriority w:val="99"/>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qFormat/>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val="x-none"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4749268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2364159">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09677528">
      <w:bodyDiv w:val="1"/>
      <w:marLeft w:val="0"/>
      <w:marRight w:val="0"/>
      <w:marTop w:val="0"/>
      <w:marBottom w:val="0"/>
      <w:divBdr>
        <w:top w:val="none" w:sz="0" w:space="0" w:color="auto"/>
        <w:left w:val="none" w:sz="0" w:space="0" w:color="auto"/>
        <w:bottom w:val="none" w:sz="0" w:space="0" w:color="auto"/>
        <w:right w:val="none" w:sz="0" w:space="0" w:color="auto"/>
      </w:divBdr>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7616</TotalTime>
  <Pages>6</Pages>
  <Words>1804</Words>
  <Characters>10287</Characters>
  <Application>Microsoft Office Word</Application>
  <DocSecurity>0</DocSecurity>
  <Lines>85</Lines>
  <Paragraphs>24</Paragraphs>
  <ScaleCrop>false</ScaleCrop>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176</cp:revision>
  <dcterms:created xsi:type="dcterms:W3CDTF">2022-08-08T10:51:00Z</dcterms:created>
  <dcterms:modified xsi:type="dcterms:W3CDTF">2023-05-15T08:19:00Z</dcterms:modified>
</cp:coreProperties>
</file>